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6306" w14:textId="77777777" w:rsidR="00D53F98" w:rsidRPr="004A7F21" w:rsidRDefault="00D53F98" w:rsidP="000D035D">
      <w:pPr>
        <w:spacing w:line="276" w:lineRule="auto"/>
        <w:jc w:val="center"/>
        <w:rPr>
          <w:rFonts w:ascii="Calibri Light" w:hAnsi="Calibri Light" w:cs="Calibri Light"/>
        </w:rPr>
      </w:pPr>
    </w:p>
    <w:p w14:paraId="2EC59FF0" w14:textId="32B3879C" w:rsidR="00E45A40" w:rsidRPr="004A7F21" w:rsidRDefault="000251CE" w:rsidP="004A7F21">
      <w:pPr>
        <w:spacing w:line="276" w:lineRule="auto"/>
        <w:jc w:val="center"/>
        <w:rPr>
          <w:rFonts w:ascii="Calibri Light" w:eastAsiaTheme="majorEastAsia" w:hAnsi="Calibri Light" w:cs="Calibri Light"/>
          <w:b/>
          <w:bCs/>
          <w:color w:val="000000" w:themeColor="text1"/>
          <w:sz w:val="28"/>
          <w:szCs w:val="28"/>
        </w:rPr>
      </w:pPr>
      <w:r w:rsidRPr="004A7F21">
        <w:rPr>
          <w:rFonts w:ascii="Calibri Light" w:hAnsi="Calibri Light" w:cs="Calibri Light"/>
          <w:b/>
          <w:bCs/>
          <w:color w:val="153D63" w:themeColor="text2" w:themeTint="E6"/>
          <w:sz w:val="28"/>
          <w:szCs w:val="28"/>
        </w:rPr>
        <w:t>POLÍTICA DE NEGOCIAÇÃO DE VALORES MOBILIÁRIOS</w:t>
      </w:r>
      <w:r w:rsidR="004A7F21" w:rsidRPr="004A7F21">
        <w:rPr>
          <w:rFonts w:ascii="Calibri Light" w:hAnsi="Calibri Light" w:cs="Calibri Light"/>
          <w:b/>
          <w:bCs/>
          <w:color w:val="153D63" w:themeColor="text2" w:themeTint="E6"/>
          <w:sz w:val="28"/>
          <w:szCs w:val="28"/>
        </w:rPr>
        <w:t xml:space="preserve"> DA DOME ADMINISTRADORA</w:t>
      </w:r>
    </w:p>
    <w:p w14:paraId="65D4F96A" w14:textId="3A4ECF53" w:rsidR="00D53F98" w:rsidRPr="004A7F21" w:rsidRDefault="00B2173D" w:rsidP="00537C35">
      <w:pPr>
        <w:pStyle w:val="Ttulo1"/>
        <w:rPr>
          <w:rFonts w:ascii="Calibri Light" w:hAnsi="Calibri Light" w:cs="Calibri Light"/>
          <w:b/>
          <w:bCs/>
          <w:color w:val="auto"/>
          <w:sz w:val="24"/>
          <w:szCs w:val="24"/>
        </w:rPr>
      </w:pPr>
      <w:bookmarkStart w:id="0" w:name="_Toc187590506"/>
      <w:r w:rsidRPr="004A7F21">
        <w:rPr>
          <w:rFonts w:ascii="Calibri Light" w:hAnsi="Calibri Light" w:cs="Calibri Light"/>
          <w:b/>
          <w:bCs/>
          <w:color w:val="auto"/>
          <w:sz w:val="24"/>
          <w:szCs w:val="24"/>
        </w:rPr>
        <w:t xml:space="preserve">NOSSO </w:t>
      </w:r>
      <w:r w:rsidR="0097652C" w:rsidRPr="004A7F21">
        <w:rPr>
          <w:rFonts w:ascii="Calibri Light" w:hAnsi="Calibri Light" w:cs="Calibri Light"/>
          <w:b/>
          <w:bCs/>
          <w:color w:val="auto"/>
          <w:sz w:val="24"/>
          <w:szCs w:val="24"/>
        </w:rPr>
        <w:t>OBJETIVO</w:t>
      </w:r>
      <w:bookmarkEnd w:id="0"/>
    </w:p>
    <w:p w14:paraId="0CADC97C" w14:textId="4D0E442F" w:rsidR="00D53F98" w:rsidRPr="004A7F21" w:rsidRDefault="00D53F98" w:rsidP="000D035D">
      <w:pPr>
        <w:spacing w:line="276" w:lineRule="auto"/>
        <w:rPr>
          <w:rFonts w:ascii="Calibri Light" w:hAnsi="Calibri Light" w:cs="Calibri Light"/>
        </w:rPr>
      </w:pPr>
    </w:p>
    <w:p w14:paraId="19D2049A" w14:textId="582710EC" w:rsidR="000251CE" w:rsidRPr="004A7F21" w:rsidRDefault="000251CE" w:rsidP="000251CE">
      <w:pPr>
        <w:spacing w:line="276" w:lineRule="auto"/>
        <w:jc w:val="both"/>
        <w:rPr>
          <w:rFonts w:ascii="Calibri Light" w:hAnsi="Calibri Light" w:cs="Calibri Light"/>
        </w:rPr>
      </w:pPr>
      <w:r w:rsidRPr="004A7F21">
        <w:rPr>
          <w:rFonts w:ascii="Calibri Light" w:hAnsi="Calibri Light" w:cs="Calibri Light"/>
        </w:rPr>
        <w:t xml:space="preserve">Com o intuito de atender às exigências dos órgãos reguladores e autorreguladores, bem como de proteger os interesses de seus clientes, a </w:t>
      </w:r>
      <w:r w:rsidR="004A7F21">
        <w:rPr>
          <w:rFonts w:ascii="Calibri Light" w:hAnsi="Calibri Light" w:cs="Calibri Light"/>
        </w:rPr>
        <w:t>Dome Administradora</w:t>
      </w:r>
      <w:r w:rsidRPr="004A7F21">
        <w:rPr>
          <w:rFonts w:ascii="Calibri Light" w:hAnsi="Calibri Light" w:cs="Calibri Light"/>
        </w:rPr>
        <w:t xml:space="preserve"> estabeleceu diretrizes, procedimentos e controles destinados a assegurar que as operações realizadas por Pessoas Vinculadas ocorram de forma a garantir a transparência e a ética, prevenindo potenciais conflitos de interesse.</w:t>
      </w:r>
    </w:p>
    <w:p w14:paraId="29074803" w14:textId="77777777" w:rsidR="000251CE" w:rsidRPr="004A7F21" w:rsidRDefault="000251CE" w:rsidP="000251CE">
      <w:pPr>
        <w:spacing w:line="276" w:lineRule="auto"/>
        <w:jc w:val="both"/>
        <w:rPr>
          <w:rFonts w:ascii="Calibri Light" w:hAnsi="Calibri Light" w:cs="Calibri Light"/>
        </w:rPr>
      </w:pPr>
    </w:p>
    <w:p w14:paraId="17625A2F" w14:textId="1AD2BC7A" w:rsidR="000251CE" w:rsidRPr="004A7F21" w:rsidRDefault="000251CE" w:rsidP="000251CE">
      <w:pPr>
        <w:spacing w:line="276" w:lineRule="auto"/>
        <w:jc w:val="both"/>
        <w:rPr>
          <w:rFonts w:ascii="Calibri Light" w:hAnsi="Calibri Light" w:cs="Calibri Light"/>
        </w:rPr>
      </w:pPr>
      <w:r w:rsidRPr="004A7F21">
        <w:rPr>
          <w:rFonts w:ascii="Calibri Light" w:hAnsi="Calibri Light" w:cs="Calibri Light"/>
        </w:rPr>
        <w:t>Em conformidade com a legislação aplicável, as Pessoas Vinculadas estão autorizadas a realizar negociações de valores mobiliários em seu próprio nome, direta ou indiretamente, exclusivamente por meio da intermediação da instituição com a qual estão vinculadas.</w:t>
      </w:r>
    </w:p>
    <w:p w14:paraId="332A6E4E" w14:textId="77777777" w:rsidR="000251CE" w:rsidRPr="004A7F21" w:rsidRDefault="000251CE" w:rsidP="000251CE">
      <w:pPr>
        <w:spacing w:line="276" w:lineRule="auto"/>
        <w:jc w:val="both"/>
        <w:rPr>
          <w:rFonts w:ascii="Calibri Light" w:hAnsi="Calibri Light" w:cs="Calibri Light"/>
        </w:rPr>
      </w:pPr>
    </w:p>
    <w:p w14:paraId="7DD666C5" w14:textId="2E274CA0" w:rsidR="000251CE" w:rsidRPr="004A7F21" w:rsidRDefault="000251CE" w:rsidP="000251CE">
      <w:pPr>
        <w:spacing w:line="276" w:lineRule="auto"/>
        <w:jc w:val="both"/>
        <w:rPr>
          <w:rFonts w:ascii="Calibri Light" w:hAnsi="Calibri Light" w:cs="Calibri Light"/>
        </w:rPr>
      </w:pPr>
      <w:r w:rsidRPr="004A7F21">
        <w:rPr>
          <w:rFonts w:ascii="Calibri Light" w:hAnsi="Calibri Light" w:cs="Calibri Light"/>
        </w:rPr>
        <w:t xml:space="preserve">Caso uma Pessoa Vinculada à </w:t>
      </w:r>
      <w:r w:rsidR="004A7F21">
        <w:rPr>
          <w:rFonts w:ascii="Calibri Light" w:hAnsi="Calibri Light" w:cs="Calibri Light"/>
        </w:rPr>
        <w:t>Dome Administradora</w:t>
      </w:r>
      <w:r w:rsidRPr="004A7F21">
        <w:rPr>
          <w:rFonts w:ascii="Calibri Light" w:hAnsi="Calibri Light" w:cs="Calibri Light"/>
        </w:rPr>
        <w:t xml:space="preserve"> possua custódia de valores mobiliários em outra instituição e deseje realizar transações, como alienação, encerramento de posição ou de contrato, deverá solicitar a transferência imediata dos ativos para a </w:t>
      </w:r>
      <w:r w:rsidR="004A7F21">
        <w:rPr>
          <w:rFonts w:ascii="Calibri Light" w:hAnsi="Calibri Light" w:cs="Calibri Light"/>
        </w:rPr>
        <w:t>Dome Administradora</w:t>
      </w:r>
      <w:r w:rsidRPr="004A7F21">
        <w:rPr>
          <w:rFonts w:ascii="Calibri Light" w:hAnsi="Calibri Light" w:cs="Calibri Light"/>
        </w:rPr>
        <w:t>, sendo permitida a execução de tais operações exclusivamente por intermédio dessa instituição.</w:t>
      </w:r>
    </w:p>
    <w:p w14:paraId="25319BDD" w14:textId="77777777" w:rsidR="000251CE" w:rsidRPr="004A7F21" w:rsidRDefault="000251CE" w:rsidP="000251CE">
      <w:pPr>
        <w:spacing w:line="276" w:lineRule="auto"/>
        <w:jc w:val="both"/>
        <w:rPr>
          <w:rFonts w:ascii="Calibri Light" w:hAnsi="Calibri Light" w:cs="Calibri Light"/>
        </w:rPr>
      </w:pPr>
    </w:p>
    <w:p w14:paraId="68427F6E" w14:textId="5FADAD00" w:rsidR="00D90C70" w:rsidRPr="004A7F21" w:rsidRDefault="000251CE" w:rsidP="000D035D">
      <w:pPr>
        <w:spacing w:line="276" w:lineRule="auto"/>
        <w:jc w:val="both"/>
        <w:rPr>
          <w:rFonts w:ascii="Calibri Light" w:hAnsi="Calibri Light" w:cs="Calibri Light"/>
        </w:rPr>
      </w:pPr>
      <w:r w:rsidRPr="004A7F21">
        <w:rPr>
          <w:rFonts w:ascii="Calibri Light" w:hAnsi="Calibri Light" w:cs="Calibri Light"/>
        </w:rPr>
        <w:t xml:space="preserve">A presente política aplica-se a todas as Pessoas Vinculadas à </w:t>
      </w:r>
      <w:r w:rsidR="004A7F21">
        <w:rPr>
          <w:rFonts w:ascii="Calibri Light" w:hAnsi="Calibri Light" w:cs="Calibri Light"/>
        </w:rPr>
        <w:t>Dome Administradora</w:t>
      </w:r>
      <w:r w:rsidRPr="004A7F21">
        <w:rPr>
          <w:rFonts w:ascii="Calibri Light" w:hAnsi="Calibri Light" w:cs="Calibri Light"/>
        </w:rPr>
        <w:t xml:space="preserve">, bem como a pessoas indiretamente vinculadas, incluindo, mas não se limitando </w:t>
      </w:r>
      <w:r w:rsidR="0097652C" w:rsidRPr="004A7F21">
        <w:rPr>
          <w:rFonts w:ascii="Calibri Light" w:hAnsi="Calibri Light" w:cs="Calibri Light"/>
        </w:rPr>
        <w:t>a cônjuges</w:t>
      </w:r>
      <w:r w:rsidRPr="004A7F21">
        <w:rPr>
          <w:rFonts w:ascii="Calibri Light" w:hAnsi="Calibri Light" w:cs="Calibri Light"/>
        </w:rPr>
        <w:t>, filhos menores e parentes até o terceiro grau de funcionários que desempenham funções na mesa de operações ou no processo de intermediação e estruturação de operações</w:t>
      </w:r>
      <w:r w:rsidR="00D90C70" w:rsidRPr="004A7F21">
        <w:rPr>
          <w:rFonts w:ascii="Calibri Light" w:hAnsi="Calibri Light" w:cs="Calibri Light"/>
        </w:rPr>
        <w:t xml:space="preserve">. </w:t>
      </w:r>
    </w:p>
    <w:p w14:paraId="7D4B9C12" w14:textId="77FE25F6" w:rsidR="00D53F98" w:rsidRPr="004A7F21" w:rsidRDefault="000251CE" w:rsidP="00537C35">
      <w:pPr>
        <w:pStyle w:val="Ttulo1"/>
        <w:rPr>
          <w:rFonts w:ascii="Calibri Light" w:hAnsi="Calibri Light" w:cs="Calibri Light"/>
          <w:b/>
          <w:bCs/>
          <w:color w:val="auto"/>
          <w:sz w:val="24"/>
          <w:szCs w:val="24"/>
        </w:rPr>
      </w:pPr>
      <w:bookmarkStart w:id="1" w:name="_Toc187590507"/>
      <w:r w:rsidRPr="004A7F21">
        <w:rPr>
          <w:rFonts w:ascii="Calibri Light" w:hAnsi="Calibri Light" w:cs="Calibri Light"/>
          <w:b/>
          <w:bCs/>
          <w:color w:val="auto"/>
          <w:sz w:val="24"/>
          <w:szCs w:val="24"/>
        </w:rPr>
        <w:t>PESSOAS VINCULADAS</w:t>
      </w:r>
      <w:bookmarkEnd w:id="1"/>
    </w:p>
    <w:p w14:paraId="41EA6A27" w14:textId="77777777" w:rsidR="00B2173D" w:rsidRPr="004A7F21" w:rsidRDefault="00B2173D" w:rsidP="000D035D">
      <w:pPr>
        <w:spacing w:line="276" w:lineRule="auto"/>
        <w:jc w:val="both"/>
        <w:rPr>
          <w:rFonts w:ascii="Calibri Light" w:hAnsi="Calibri Light" w:cs="Calibri Light"/>
        </w:rPr>
      </w:pPr>
    </w:p>
    <w:p w14:paraId="1E28A730" w14:textId="73A7AB22" w:rsidR="00B2173D" w:rsidRPr="004A7F21" w:rsidRDefault="00B2173D" w:rsidP="000D035D">
      <w:pPr>
        <w:spacing w:line="276" w:lineRule="auto"/>
        <w:jc w:val="both"/>
        <w:rPr>
          <w:rFonts w:ascii="Calibri Light" w:hAnsi="Calibri Light" w:cs="Calibri Light"/>
        </w:rPr>
      </w:pPr>
      <w:r w:rsidRPr="004A7F21">
        <w:rPr>
          <w:rFonts w:ascii="Calibri Light" w:hAnsi="Calibri Light" w:cs="Calibri Light"/>
        </w:rPr>
        <w:t>Considera</w:t>
      </w:r>
      <w:r w:rsidR="000251CE" w:rsidRPr="004A7F21">
        <w:rPr>
          <w:rFonts w:ascii="Calibri Light" w:hAnsi="Calibri Light" w:cs="Calibri Light"/>
        </w:rPr>
        <w:t xml:space="preserve">-se: </w:t>
      </w:r>
    </w:p>
    <w:p w14:paraId="0FEC2ACC" w14:textId="77777777" w:rsidR="00B2173D" w:rsidRPr="004A7F21" w:rsidRDefault="00B2173D" w:rsidP="000D035D">
      <w:pPr>
        <w:spacing w:line="276" w:lineRule="auto"/>
        <w:jc w:val="both"/>
        <w:rPr>
          <w:rFonts w:ascii="Calibri Light" w:hAnsi="Calibri Light" w:cs="Calibri Light"/>
        </w:rPr>
      </w:pPr>
    </w:p>
    <w:p w14:paraId="68B2C7B3" w14:textId="445FBA0B" w:rsidR="00D53F98" w:rsidRPr="004A7F21" w:rsidRDefault="000251CE" w:rsidP="000D035D">
      <w:pPr>
        <w:pStyle w:val="PargrafodaLista"/>
        <w:numPr>
          <w:ilvl w:val="0"/>
          <w:numId w:val="4"/>
        </w:numPr>
        <w:spacing w:line="276" w:lineRule="auto"/>
        <w:jc w:val="both"/>
        <w:rPr>
          <w:rFonts w:ascii="Calibri Light" w:hAnsi="Calibri Light" w:cs="Calibri Light"/>
        </w:rPr>
      </w:pPr>
      <w:r w:rsidRPr="004A7F21">
        <w:rPr>
          <w:rFonts w:ascii="Calibri Light" w:hAnsi="Calibri Light" w:cs="Calibri Light"/>
        </w:rPr>
        <w:t xml:space="preserve">Administradores, empregados, operadores e demais prepostos da </w:t>
      </w:r>
      <w:r w:rsidR="004A7F21">
        <w:rPr>
          <w:rFonts w:ascii="Calibri Light" w:hAnsi="Calibri Light" w:cs="Calibri Light"/>
        </w:rPr>
        <w:t>Dome Administradora</w:t>
      </w:r>
      <w:r w:rsidRPr="004A7F21">
        <w:rPr>
          <w:rFonts w:ascii="Calibri Light" w:hAnsi="Calibri Light" w:cs="Calibri Light"/>
        </w:rPr>
        <w:t xml:space="preserve"> que desempenhem atividades de intermediação ou de suporte operacional;</w:t>
      </w:r>
    </w:p>
    <w:p w14:paraId="1BBE5367" w14:textId="77777777" w:rsidR="00D527E6" w:rsidRPr="004A7F21" w:rsidRDefault="00D527E6" w:rsidP="000D035D">
      <w:pPr>
        <w:pStyle w:val="PargrafodaLista"/>
        <w:spacing w:line="276" w:lineRule="auto"/>
        <w:jc w:val="both"/>
        <w:rPr>
          <w:rFonts w:ascii="Calibri Light" w:hAnsi="Calibri Light" w:cs="Calibri Light"/>
        </w:rPr>
      </w:pPr>
    </w:p>
    <w:p w14:paraId="6F09E65C" w14:textId="358A0A27" w:rsidR="00B2173D" w:rsidRPr="004A7F21" w:rsidRDefault="000251CE" w:rsidP="000D035D">
      <w:pPr>
        <w:pStyle w:val="PargrafodaLista"/>
        <w:numPr>
          <w:ilvl w:val="0"/>
          <w:numId w:val="4"/>
        </w:numPr>
        <w:spacing w:line="276" w:lineRule="auto"/>
        <w:jc w:val="both"/>
        <w:rPr>
          <w:rFonts w:ascii="Calibri Light" w:hAnsi="Calibri Light" w:cs="Calibri Light"/>
        </w:rPr>
      </w:pPr>
      <w:r w:rsidRPr="004A7F21">
        <w:rPr>
          <w:rFonts w:ascii="Calibri Light" w:hAnsi="Calibri Light" w:cs="Calibri Light"/>
        </w:rPr>
        <w:t xml:space="preserve">Agentes autônomos que prestem serviços à </w:t>
      </w:r>
      <w:r w:rsidR="004A7F21">
        <w:rPr>
          <w:rFonts w:ascii="Calibri Light" w:hAnsi="Calibri Light" w:cs="Calibri Light"/>
        </w:rPr>
        <w:t>Dome Administradora</w:t>
      </w:r>
      <w:r w:rsidRPr="004A7F21">
        <w:rPr>
          <w:rFonts w:ascii="Calibri Light" w:hAnsi="Calibri Light" w:cs="Calibri Light"/>
        </w:rPr>
        <w:t xml:space="preserve">; </w:t>
      </w:r>
    </w:p>
    <w:p w14:paraId="5C0C9223" w14:textId="77777777" w:rsidR="00D527E6" w:rsidRPr="004A7F21" w:rsidRDefault="00D527E6" w:rsidP="000D035D">
      <w:pPr>
        <w:pStyle w:val="PargrafodaLista"/>
        <w:spacing w:line="276" w:lineRule="auto"/>
        <w:jc w:val="both"/>
        <w:rPr>
          <w:rFonts w:ascii="Calibri Light" w:hAnsi="Calibri Light" w:cs="Calibri Light"/>
        </w:rPr>
      </w:pPr>
    </w:p>
    <w:p w14:paraId="16236E57" w14:textId="1C616C6F" w:rsidR="00B2173D" w:rsidRPr="004A7F21" w:rsidRDefault="000251CE" w:rsidP="000D035D">
      <w:pPr>
        <w:pStyle w:val="PargrafodaLista"/>
        <w:numPr>
          <w:ilvl w:val="0"/>
          <w:numId w:val="4"/>
        </w:numPr>
        <w:spacing w:line="276" w:lineRule="auto"/>
        <w:jc w:val="both"/>
        <w:rPr>
          <w:rFonts w:ascii="Calibri Light" w:hAnsi="Calibri Light" w:cs="Calibri Light"/>
        </w:rPr>
      </w:pPr>
      <w:r w:rsidRPr="004A7F21">
        <w:rPr>
          <w:rFonts w:ascii="Calibri Light" w:hAnsi="Calibri Light" w:cs="Calibri Light"/>
        </w:rPr>
        <w:t xml:space="preserve">Demais profissionais que mantenham com a </w:t>
      </w:r>
      <w:r w:rsidR="004A7F21">
        <w:rPr>
          <w:rFonts w:ascii="Calibri Light" w:hAnsi="Calibri Light" w:cs="Calibri Light"/>
        </w:rPr>
        <w:t>Dome Administradora</w:t>
      </w:r>
      <w:r w:rsidRPr="004A7F21">
        <w:rPr>
          <w:rFonts w:ascii="Calibri Light" w:hAnsi="Calibri Light" w:cs="Calibri Light"/>
        </w:rPr>
        <w:t>, contrato de prestação de serviços diretamente relacionados à atividade de intermediação ou de suporte operacional</w:t>
      </w:r>
      <w:r w:rsidR="00D527E6" w:rsidRPr="004A7F21">
        <w:rPr>
          <w:rFonts w:ascii="Calibri Light" w:hAnsi="Calibri Light" w:cs="Calibri Light"/>
        </w:rPr>
        <w:t xml:space="preserve">. </w:t>
      </w:r>
    </w:p>
    <w:p w14:paraId="1B973724" w14:textId="77777777" w:rsidR="00D527E6" w:rsidRPr="004A7F21" w:rsidRDefault="00D527E6" w:rsidP="000D035D">
      <w:pPr>
        <w:pStyle w:val="PargrafodaLista"/>
        <w:spacing w:line="276" w:lineRule="auto"/>
        <w:jc w:val="both"/>
        <w:rPr>
          <w:rFonts w:ascii="Calibri Light" w:hAnsi="Calibri Light" w:cs="Calibri Light"/>
        </w:rPr>
      </w:pPr>
    </w:p>
    <w:p w14:paraId="6653E221" w14:textId="18189DBE" w:rsidR="00D527E6" w:rsidRPr="004A7F21" w:rsidRDefault="000251CE" w:rsidP="000251CE">
      <w:pPr>
        <w:pStyle w:val="PargrafodaLista"/>
        <w:numPr>
          <w:ilvl w:val="0"/>
          <w:numId w:val="4"/>
        </w:numPr>
        <w:spacing w:line="276" w:lineRule="auto"/>
        <w:jc w:val="both"/>
        <w:rPr>
          <w:rFonts w:ascii="Calibri Light" w:hAnsi="Calibri Light" w:cs="Calibri Light"/>
        </w:rPr>
      </w:pPr>
      <w:r w:rsidRPr="004A7F21">
        <w:rPr>
          <w:rFonts w:ascii="Calibri Light" w:hAnsi="Calibri Light" w:cs="Calibri Light"/>
        </w:rPr>
        <w:t xml:space="preserve">Pessoas naturais, diretas ou indiretamente, controladoras ou participantes do controle societários da </w:t>
      </w:r>
      <w:r w:rsidR="004A7F21">
        <w:rPr>
          <w:rFonts w:ascii="Calibri Light" w:hAnsi="Calibri Light" w:cs="Calibri Light"/>
        </w:rPr>
        <w:t>Dome Administradora</w:t>
      </w:r>
      <w:r w:rsidRPr="004A7F21">
        <w:rPr>
          <w:rFonts w:ascii="Calibri Light" w:hAnsi="Calibri Light" w:cs="Calibri Light"/>
        </w:rPr>
        <w:t>;</w:t>
      </w:r>
    </w:p>
    <w:p w14:paraId="5C341EB3" w14:textId="77777777" w:rsidR="000251CE" w:rsidRPr="004A7F21" w:rsidRDefault="000251CE" w:rsidP="000251CE">
      <w:pPr>
        <w:pStyle w:val="PargrafodaLista"/>
        <w:rPr>
          <w:rFonts w:ascii="Calibri Light" w:hAnsi="Calibri Light" w:cs="Calibri Light"/>
        </w:rPr>
      </w:pPr>
    </w:p>
    <w:p w14:paraId="4E5CE117" w14:textId="52884243" w:rsidR="000251CE" w:rsidRPr="004A7F21" w:rsidRDefault="000251CE" w:rsidP="000251CE">
      <w:pPr>
        <w:pStyle w:val="PargrafodaLista"/>
        <w:numPr>
          <w:ilvl w:val="0"/>
          <w:numId w:val="4"/>
        </w:numPr>
        <w:spacing w:line="276" w:lineRule="auto"/>
        <w:jc w:val="both"/>
        <w:rPr>
          <w:rFonts w:ascii="Calibri Light" w:hAnsi="Calibri Light" w:cs="Calibri Light"/>
        </w:rPr>
      </w:pPr>
      <w:r w:rsidRPr="004A7F21">
        <w:rPr>
          <w:rFonts w:ascii="Calibri Light" w:hAnsi="Calibri Light" w:cs="Calibri Light"/>
        </w:rPr>
        <w:t xml:space="preserve">Sociedades controladas, direta ou indiretamente, pela </w:t>
      </w:r>
      <w:r w:rsidR="004A7F21">
        <w:rPr>
          <w:rFonts w:ascii="Calibri Light" w:hAnsi="Calibri Light" w:cs="Calibri Light"/>
        </w:rPr>
        <w:t>Dome Administradora</w:t>
      </w:r>
      <w:r w:rsidRPr="004A7F21">
        <w:rPr>
          <w:rFonts w:ascii="Calibri Light" w:hAnsi="Calibri Light" w:cs="Calibri Light"/>
        </w:rPr>
        <w:t xml:space="preserve"> ou por pessoas a ela vinculadas; </w:t>
      </w:r>
    </w:p>
    <w:p w14:paraId="0A00DEC6" w14:textId="77777777" w:rsidR="000251CE" w:rsidRPr="004A7F21" w:rsidRDefault="000251CE" w:rsidP="000251CE">
      <w:pPr>
        <w:pStyle w:val="PargrafodaLista"/>
        <w:rPr>
          <w:rFonts w:ascii="Calibri Light" w:hAnsi="Calibri Light" w:cs="Calibri Light"/>
        </w:rPr>
      </w:pPr>
    </w:p>
    <w:p w14:paraId="718B59CC" w14:textId="4F5CF89A" w:rsidR="000251CE" w:rsidRPr="004A7F21" w:rsidRDefault="000251CE" w:rsidP="000251CE">
      <w:pPr>
        <w:pStyle w:val="PargrafodaLista"/>
        <w:numPr>
          <w:ilvl w:val="0"/>
          <w:numId w:val="4"/>
        </w:numPr>
        <w:spacing w:line="276" w:lineRule="auto"/>
        <w:jc w:val="both"/>
        <w:rPr>
          <w:rFonts w:ascii="Calibri Light" w:hAnsi="Calibri Light" w:cs="Calibri Light"/>
        </w:rPr>
      </w:pPr>
      <w:r w:rsidRPr="004A7F21">
        <w:rPr>
          <w:rFonts w:ascii="Calibri Light" w:hAnsi="Calibri Light" w:cs="Calibri Light"/>
        </w:rPr>
        <w:t>Cônjuge ou companheiro e filhos menores das pessoas mencionadas nas alíneas “i” a “</w:t>
      </w:r>
      <w:proofErr w:type="spellStart"/>
      <w:r w:rsidRPr="004A7F21">
        <w:rPr>
          <w:rFonts w:ascii="Calibri Light" w:hAnsi="Calibri Light" w:cs="Calibri Light"/>
        </w:rPr>
        <w:t>iv</w:t>
      </w:r>
      <w:proofErr w:type="spellEnd"/>
      <w:r w:rsidRPr="004A7F21">
        <w:rPr>
          <w:rFonts w:ascii="Calibri Light" w:hAnsi="Calibri Light" w:cs="Calibri Light"/>
        </w:rPr>
        <w:t>” deste tópico; e</w:t>
      </w:r>
    </w:p>
    <w:p w14:paraId="64BA8151" w14:textId="77777777" w:rsidR="000251CE" w:rsidRPr="004A7F21" w:rsidRDefault="000251CE" w:rsidP="000251CE">
      <w:pPr>
        <w:pStyle w:val="PargrafodaLista"/>
        <w:rPr>
          <w:rFonts w:ascii="Calibri Light" w:hAnsi="Calibri Light" w:cs="Calibri Light"/>
        </w:rPr>
      </w:pPr>
    </w:p>
    <w:p w14:paraId="48A7B43E" w14:textId="6CC836B4" w:rsidR="000251CE" w:rsidRPr="004A7F21" w:rsidRDefault="000251CE" w:rsidP="000251CE">
      <w:pPr>
        <w:pStyle w:val="PargrafodaLista"/>
        <w:numPr>
          <w:ilvl w:val="0"/>
          <w:numId w:val="4"/>
        </w:numPr>
        <w:spacing w:line="276" w:lineRule="auto"/>
        <w:jc w:val="both"/>
        <w:rPr>
          <w:rFonts w:ascii="Calibri Light" w:hAnsi="Calibri Light" w:cs="Calibri Light"/>
        </w:rPr>
      </w:pPr>
      <w:r w:rsidRPr="004A7F21">
        <w:rPr>
          <w:rFonts w:ascii="Calibri Light" w:hAnsi="Calibri Light" w:cs="Calibri Light"/>
        </w:rPr>
        <w:t xml:space="preserve"> Clubes e fundos de investimento cuja maioria das cotas pertença a pessoas vinculadas, salvo se geridos discricionariamente por terceiros não vinculados. </w:t>
      </w:r>
    </w:p>
    <w:p w14:paraId="0E659DEF" w14:textId="77777777" w:rsidR="00D527E6" w:rsidRPr="004A7F21" w:rsidRDefault="00D527E6" w:rsidP="000D035D">
      <w:pPr>
        <w:pStyle w:val="PargrafodaLista"/>
        <w:spacing w:line="276" w:lineRule="auto"/>
        <w:jc w:val="both"/>
        <w:rPr>
          <w:rFonts w:ascii="Calibri Light" w:hAnsi="Calibri Light" w:cs="Calibri Light"/>
        </w:rPr>
      </w:pPr>
    </w:p>
    <w:p w14:paraId="3358DBA5" w14:textId="61DD9C78" w:rsidR="00D527E6" w:rsidRPr="004A7F21" w:rsidRDefault="000251CE" w:rsidP="000D035D">
      <w:pPr>
        <w:spacing w:line="276" w:lineRule="auto"/>
        <w:jc w:val="both"/>
        <w:rPr>
          <w:rFonts w:ascii="Calibri Light" w:hAnsi="Calibri Light" w:cs="Calibri Light"/>
        </w:rPr>
      </w:pPr>
      <w:r w:rsidRPr="004A7F21">
        <w:rPr>
          <w:rFonts w:ascii="Calibri Light" w:hAnsi="Calibri Light" w:cs="Calibri Light"/>
        </w:rPr>
        <w:t>Os colaboradores têm a obrigação de informar à área de Recursos Humanos os dados relativos ao cônjuge e aos filhos menores, a fim de que tais informações sejam devidamente registradas nos sistemas internos, incluindo-os como Pessoas Vinculadas. Quaisquer alterações no estado civil do colaborador também deverão ser comunicadas à referida área, para que o vínculo seja atualizado conforme necessário</w:t>
      </w:r>
      <w:r w:rsidR="00D527E6" w:rsidRPr="004A7F21">
        <w:rPr>
          <w:rFonts w:ascii="Calibri Light" w:hAnsi="Calibri Light" w:cs="Calibri Light"/>
        </w:rPr>
        <w:t>.</w:t>
      </w:r>
    </w:p>
    <w:p w14:paraId="5A0DB03A" w14:textId="7E43FBD3" w:rsidR="00D527E6" w:rsidRPr="004A7F21" w:rsidRDefault="000251CE" w:rsidP="00537C35">
      <w:pPr>
        <w:pStyle w:val="Ttulo1"/>
        <w:rPr>
          <w:rFonts w:ascii="Calibri Light" w:hAnsi="Calibri Light" w:cs="Calibri Light"/>
          <w:b/>
          <w:bCs/>
          <w:color w:val="000000" w:themeColor="text1"/>
          <w:sz w:val="24"/>
          <w:szCs w:val="24"/>
        </w:rPr>
      </w:pPr>
      <w:bookmarkStart w:id="2" w:name="_Toc187590508"/>
      <w:r w:rsidRPr="004A7F21">
        <w:rPr>
          <w:rFonts w:ascii="Calibri Light" w:hAnsi="Calibri Light" w:cs="Calibri Light"/>
          <w:b/>
          <w:bCs/>
          <w:color w:val="000000" w:themeColor="text1"/>
          <w:sz w:val="24"/>
          <w:szCs w:val="24"/>
        </w:rPr>
        <w:t>OBJETIVO</w:t>
      </w:r>
      <w:bookmarkEnd w:id="2"/>
    </w:p>
    <w:p w14:paraId="55A9A27A" w14:textId="77777777" w:rsidR="00D527E6" w:rsidRPr="004A7F21" w:rsidRDefault="00D527E6" w:rsidP="000D035D">
      <w:pPr>
        <w:spacing w:line="276" w:lineRule="auto"/>
        <w:jc w:val="both"/>
        <w:rPr>
          <w:rFonts w:ascii="Calibri Light" w:hAnsi="Calibri Light" w:cs="Calibri Light"/>
        </w:rPr>
      </w:pPr>
    </w:p>
    <w:p w14:paraId="244388D1" w14:textId="7DC1278F" w:rsidR="000D035D" w:rsidRPr="004A7F21" w:rsidRDefault="000251CE" w:rsidP="000D035D">
      <w:pPr>
        <w:spacing w:line="276" w:lineRule="auto"/>
        <w:jc w:val="both"/>
        <w:rPr>
          <w:rFonts w:ascii="Calibri Light" w:hAnsi="Calibri Light" w:cs="Calibri Light"/>
        </w:rPr>
      </w:pPr>
      <w:r w:rsidRPr="004A7F21">
        <w:rPr>
          <w:rFonts w:ascii="Calibri Light" w:hAnsi="Calibri Light" w:cs="Calibri Light"/>
        </w:rPr>
        <w:t xml:space="preserve">O presente documento tem como objetivo estabelecer as regras para a execução de operações realizadas por Pessoas Vinculadas à </w:t>
      </w:r>
      <w:r w:rsidR="004A7F21">
        <w:rPr>
          <w:rFonts w:ascii="Calibri Light" w:hAnsi="Calibri Light" w:cs="Calibri Light"/>
        </w:rPr>
        <w:t>Dome Administradora</w:t>
      </w:r>
      <w:r w:rsidRPr="004A7F21">
        <w:rPr>
          <w:rFonts w:ascii="Calibri Light" w:hAnsi="Calibri Light" w:cs="Calibri Light"/>
        </w:rPr>
        <w:t>, detalhando os procedimentos, tipos de operações, restrições, solicitações e responsabilidades das partes envolvidas. O intuito é assegurar que os interesses dos clientes sejam prioritariamente preservados, garantindo que suas operações recebam prioridade em relação às operações realizadas pelas Pessoas Vinculadas</w:t>
      </w:r>
      <w:r w:rsidR="00D527E6" w:rsidRPr="004A7F21">
        <w:rPr>
          <w:rFonts w:ascii="Calibri Light" w:hAnsi="Calibri Light" w:cs="Calibri Light"/>
        </w:rPr>
        <w:t>.</w:t>
      </w:r>
    </w:p>
    <w:p w14:paraId="7554320D" w14:textId="0CBAA877" w:rsidR="000D035D" w:rsidRPr="004A7F21" w:rsidRDefault="000251CE" w:rsidP="00537C35">
      <w:pPr>
        <w:pStyle w:val="Ttulo1"/>
        <w:rPr>
          <w:rFonts w:ascii="Calibri Light" w:hAnsi="Calibri Light" w:cs="Calibri Light"/>
          <w:b/>
          <w:bCs/>
          <w:color w:val="000000" w:themeColor="text1"/>
          <w:sz w:val="24"/>
          <w:szCs w:val="24"/>
        </w:rPr>
      </w:pPr>
      <w:bookmarkStart w:id="3" w:name="_Toc187590509"/>
      <w:r w:rsidRPr="004A7F21">
        <w:rPr>
          <w:rFonts w:ascii="Calibri Light" w:hAnsi="Calibri Light" w:cs="Calibri Light"/>
          <w:b/>
          <w:bCs/>
          <w:color w:val="000000" w:themeColor="text1"/>
          <w:sz w:val="24"/>
          <w:szCs w:val="24"/>
        </w:rPr>
        <w:t>CA</w:t>
      </w:r>
      <w:r w:rsidR="00074BBD" w:rsidRPr="004A7F21">
        <w:rPr>
          <w:rFonts w:ascii="Calibri Light" w:hAnsi="Calibri Light" w:cs="Calibri Light"/>
          <w:b/>
          <w:bCs/>
          <w:color w:val="000000" w:themeColor="text1"/>
          <w:sz w:val="24"/>
          <w:szCs w:val="24"/>
        </w:rPr>
        <w:t xml:space="preserve">DASTRO </w:t>
      </w:r>
      <w:r w:rsidR="004A7F21" w:rsidRPr="004A7F21">
        <w:rPr>
          <w:rFonts w:ascii="Calibri Light" w:hAnsi="Calibri Light" w:cs="Calibri Light"/>
          <w:b/>
          <w:bCs/>
          <w:color w:val="000000" w:themeColor="text1"/>
          <w:sz w:val="24"/>
          <w:szCs w:val="24"/>
        </w:rPr>
        <w:t xml:space="preserve">NA </w:t>
      </w:r>
      <w:bookmarkEnd w:id="3"/>
      <w:r w:rsidR="004A7F21" w:rsidRPr="004A7F21">
        <w:rPr>
          <w:rFonts w:ascii="Calibri Light" w:hAnsi="Calibri Light" w:cs="Calibri Light"/>
          <w:b/>
          <w:bCs/>
          <w:color w:val="000000" w:themeColor="text1"/>
          <w:sz w:val="24"/>
          <w:szCs w:val="24"/>
        </w:rPr>
        <w:t>DOME ADMINISTRADORA</w:t>
      </w:r>
    </w:p>
    <w:p w14:paraId="0AA74506" w14:textId="77777777" w:rsidR="000D035D" w:rsidRPr="004A7F21" w:rsidRDefault="000D035D" w:rsidP="000D035D">
      <w:pPr>
        <w:spacing w:line="276" w:lineRule="auto"/>
        <w:jc w:val="both"/>
        <w:rPr>
          <w:rFonts w:ascii="Calibri Light" w:hAnsi="Calibri Light" w:cs="Calibri Light"/>
        </w:rPr>
      </w:pPr>
    </w:p>
    <w:p w14:paraId="583F1934" w14:textId="21DA235E" w:rsidR="00074BBD" w:rsidRPr="004A7F21" w:rsidRDefault="00074BBD" w:rsidP="000D035D">
      <w:pPr>
        <w:spacing w:line="276" w:lineRule="auto"/>
        <w:jc w:val="both"/>
        <w:rPr>
          <w:rFonts w:ascii="Calibri Light" w:hAnsi="Calibri Light" w:cs="Calibri Light"/>
        </w:rPr>
      </w:pPr>
      <w:r w:rsidRPr="004A7F21">
        <w:rPr>
          <w:rFonts w:ascii="Calibri Light" w:hAnsi="Calibri Light" w:cs="Calibri Light"/>
        </w:rPr>
        <w:t xml:space="preserve">As Pessoas Vinculadas que desejarem realizar operações nos mercados nos quais a </w:t>
      </w:r>
      <w:r w:rsidR="004A7F21">
        <w:rPr>
          <w:rFonts w:ascii="Calibri Light" w:hAnsi="Calibri Light" w:cs="Calibri Light"/>
        </w:rPr>
        <w:t>Dome Administradora</w:t>
      </w:r>
      <w:r w:rsidRPr="004A7F21">
        <w:rPr>
          <w:rFonts w:ascii="Calibri Light" w:hAnsi="Calibri Light" w:cs="Calibri Light"/>
        </w:rPr>
        <w:t xml:space="preserve"> atua como intermediária deverão manter seu cadastro devidamente atualizado, conforme exigido a todos os clientes. </w:t>
      </w:r>
    </w:p>
    <w:p w14:paraId="0B80E442" w14:textId="77777777" w:rsidR="00074BBD" w:rsidRPr="004A7F21" w:rsidRDefault="00074BBD" w:rsidP="000D035D">
      <w:pPr>
        <w:spacing w:line="276" w:lineRule="auto"/>
        <w:jc w:val="both"/>
        <w:rPr>
          <w:rFonts w:ascii="Calibri Light" w:hAnsi="Calibri Light" w:cs="Calibri Light"/>
        </w:rPr>
      </w:pPr>
    </w:p>
    <w:p w14:paraId="72BC2FD9" w14:textId="1BFBB385" w:rsidR="000D035D" w:rsidRPr="004A7F21" w:rsidRDefault="00074BBD" w:rsidP="000D035D">
      <w:pPr>
        <w:spacing w:line="276" w:lineRule="auto"/>
        <w:jc w:val="both"/>
        <w:rPr>
          <w:rFonts w:ascii="Calibri Light" w:hAnsi="Calibri Light" w:cs="Calibri Light"/>
        </w:rPr>
      </w:pPr>
      <w:r w:rsidRPr="004A7F21">
        <w:rPr>
          <w:rFonts w:ascii="Calibri Light" w:hAnsi="Calibri Light" w:cs="Calibri Light"/>
        </w:rPr>
        <w:lastRenderedPageBreak/>
        <w:t>O Departamento de Compliance é responsável pela análise dos novos cadastros e das atualizações cadastrais, a fim de determinar os limites operacionais, em conformidade com as políticas vigentes de Risco e de Prevenção à Lavagem de Dinheiro e ao Financiamento do Terrorismo (PLD/FT), aplicáveis de maneira igual a todos os demais clientes.</w:t>
      </w:r>
    </w:p>
    <w:p w14:paraId="0D8F4AC2" w14:textId="521B66AB" w:rsidR="000D035D" w:rsidRPr="004A7F21" w:rsidRDefault="00074BBD" w:rsidP="00537C35">
      <w:pPr>
        <w:pStyle w:val="Ttulo1"/>
        <w:rPr>
          <w:rFonts w:ascii="Calibri Light" w:hAnsi="Calibri Light" w:cs="Calibri Light"/>
          <w:b/>
          <w:bCs/>
          <w:color w:val="000000" w:themeColor="text1"/>
          <w:sz w:val="24"/>
          <w:szCs w:val="24"/>
        </w:rPr>
      </w:pPr>
      <w:bookmarkStart w:id="4" w:name="_Toc187590510"/>
      <w:r w:rsidRPr="004A7F21">
        <w:rPr>
          <w:rFonts w:ascii="Calibri Light" w:hAnsi="Calibri Light" w:cs="Calibri Light"/>
          <w:b/>
          <w:bCs/>
          <w:color w:val="000000" w:themeColor="text1"/>
          <w:sz w:val="24"/>
          <w:szCs w:val="24"/>
        </w:rPr>
        <w:t>OPERAÇÕES PERMITIDAS</w:t>
      </w:r>
      <w:bookmarkEnd w:id="4"/>
    </w:p>
    <w:p w14:paraId="1AB57CA1" w14:textId="77777777" w:rsidR="000D035D" w:rsidRPr="004A7F21" w:rsidRDefault="000D035D" w:rsidP="000D035D">
      <w:pPr>
        <w:spacing w:line="276" w:lineRule="auto"/>
        <w:jc w:val="both"/>
        <w:rPr>
          <w:rFonts w:ascii="Calibri Light" w:hAnsi="Calibri Light" w:cs="Calibri Light"/>
        </w:rPr>
      </w:pPr>
    </w:p>
    <w:p w14:paraId="17C7EF75" w14:textId="677DC2D4" w:rsidR="00820AA0" w:rsidRPr="004A7F21" w:rsidRDefault="00074BBD" w:rsidP="00074BBD">
      <w:pPr>
        <w:spacing w:line="276" w:lineRule="auto"/>
        <w:jc w:val="both"/>
        <w:rPr>
          <w:rFonts w:ascii="Calibri Light" w:hAnsi="Calibri Light" w:cs="Calibri Light"/>
        </w:rPr>
      </w:pPr>
      <w:r w:rsidRPr="004A7F21">
        <w:rPr>
          <w:rFonts w:ascii="Calibri Light" w:hAnsi="Calibri Light" w:cs="Calibri Light"/>
        </w:rPr>
        <w:t xml:space="preserve">As pessoas vinculadas a </w:t>
      </w:r>
      <w:r w:rsidR="004A7F21">
        <w:rPr>
          <w:rFonts w:ascii="Calibri Light" w:hAnsi="Calibri Light" w:cs="Calibri Light"/>
        </w:rPr>
        <w:t>Dome Administradora</w:t>
      </w:r>
      <w:r w:rsidRPr="004A7F21">
        <w:rPr>
          <w:rFonts w:ascii="Calibri Light" w:hAnsi="Calibri Light" w:cs="Calibri Light"/>
        </w:rPr>
        <w:t xml:space="preserve">, estão autorizadas a realizar as seguintes operações: </w:t>
      </w:r>
    </w:p>
    <w:p w14:paraId="6065DEDF" w14:textId="77777777" w:rsidR="00820AA0" w:rsidRPr="004A7F21" w:rsidRDefault="00820AA0" w:rsidP="00820AA0">
      <w:pPr>
        <w:pStyle w:val="PargrafodaLista"/>
        <w:spacing w:line="276" w:lineRule="auto"/>
        <w:jc w:val="both"/>
        <w:rPr>
          <w:rFonts w:ascii="Calibri Light" w:hAnsi="Calibri Light" w:cs="Calibri Light"/>
        </w:rPr>
      </w:pPr>
    </w:p>
    <w:p w14:paraId="34DBCD3D" w14:textId="61765FC5" w:rsidR="00820AA0" w:rsidRPr="004A7F21" w:rsidRDefault="00074BBD" w:rsidP="00820AA0">
      <w:pPr>
        <w:pStyle w:val="PargrafodaLista"/>
        <w:numPr>
          <w:ilvl w:val="0"/>
          <w:numId w:val="12"/>
        </w:numPr>
        <w:spacing w:line="276" w:lineRule="auto"/>
        <w:jc w:val="both"/>
        <w:rPr>
          <w:rFonts w:ascii="Calibri Light" w:hAnsi="Calibri Light" w:cs="Calibri Light"/>
        </w:rPr>
      </w:pPr>
      <w:r w:rsidRPr="004A7F21">
        <w:rPr>
          <w:rFonts w:ascii="Calibri Light" w:hAnsi="Calibri Light" w:cs="Calibri Light"/>
          <w:b/>
          <w:bCs/>
        </w:rPr>
        <w:t>OPERAÇÕES EM PRODUTOS LISTADOS NA B3</w:t>
      </w:r>
      <w:r w:rsidRPr="004A7F21">
        <w:rPr>
          <w:rFonts w:ascii="Calibri Light" w:hAnsi="Calibri Light" w:cs="Calibri Light"/>
        </w:rPr>
        <w:t xml:space="preserve">: Compra e venda de ações, </w:t>
      </w:r>
      <w:proofErr w:type="spellStart"/>
      <w:r w:rsidRPr="004A7F21">
        <w:rPr>
          <w:rFonts w:ascii="Calibri Light" w:hAnsi="Calibri Light" w:cs="Calibri Light"/>
        </w:rPr>
        <w:t>Units</w:t>
      </w:r>
      <w:proofErr w:type="spellEnd"/>
      <w:r w:rsidRPr="004A7F21">
        <w:rPr>
          <w:rFonts w:ascii="Calibri Light" w:hAnsi="Calibri Light" w:cs="Calibri Light"/>
        </w:rPr>
        <w:t xml:space="preserve">, </w:t>
      </w:r>
      <w:proofErr w:type="spellStart"/>
      <w:r w:rsidRPr="004A7F21">
        <w:rPr>
          <w:rFonts w:ascii="Calibri Light" w:hAnsi="Calibri Light" w:cs="Calibri Light"/>
        </w:rPr>
        <w:t>BDRs</w:t>
      </w:r>
      <w:proofErr w:type="spellEnd"/>
      <w:r w:rsidRPr="004A7F21">
        <w:rPr>
          <w:rFonts w:ascii="Calibri Light" w:hAnsi="Calibri Light" w:cs="Calibri Light"/>
        </w:rPr>
        <w:t xml:space="preserve">, cotas de fundos (inclusive </w:t>
      </w:r>
      <w:proofErr w:type="spellStart"/>
      <w:r w:rsidRPr="004A7F21">
        <w:rPr>
          <w:rFonts w:ascii="Calibri Light" w:hAnsi="Calibri Light" w:cs="Calibri Light"/>
        </w:rPr>
        <w:t>ETFs</w:t>
      </w:r>
      <w:proofErr w:type="spellEnd"/>
      <w:r w:rsidRPr="004A7F21">
        <w:rPr>
          <w:rFonts w:ascii="Calibri Light" w:hAnsi="Calibri Light" w:cs="Calibri Light"/>
        </w:rPr>
        <w:t>) e demais ativos negociados em Bolsa no mercado à vista; e Operações com derivativos, incluindo mercado futuro e opções.</w:t>
      </w:r>
    </w:p>
    <w:p w14:paraId="6CB9EE8E" w14:textId="77777777" w:rsidR="00820AA0" w:rsidRPr="004A7F21" w:rsidRDefault="00820AA0" w:rsidP="00820AA0">
      <w:pPr>
        <w:pStyle w:val="PargrafodaLista"/>
        <w:spacing w:line="276" w:lineRule="auto"/>
        <w:ind w:left="1440"/>
        <w:jc w:val="both"/>
        <w:rPr>
          <w:rFonts w:ascii="Calibri Light" w:hAnsi="Calibri Light" w:cs="Calibri Light"/>
        </w:rPr>
      </w:pPr>
    </w:p>
    <w:p w14:paraId="17AE2FB8" w14:textId="69FB6B4D" w:rsidR="00820AA0" w:rsidRPr="004A7F21" w:rsidRDefault="00074BBD" w:rsidP="00820AA0">
      <w:pPr>
        <w:pStyle w:val="PargrafodaLista"/>
        <w:numPr>
          <w:ilvl w:val="0"/>
          <w:numId w:val="12"/>
        </w:numPr>
        <w:spacing w:line="276" w:lineRule="auto"/>
        <w:jc w:val="both"/>
        <w:rPr>
          <w:rFonts w:ascii="Calibri Light" w:hAnsi="Calibri Light" w:cs="Calibri Light"/>
        </w:rPr>
      </w:pPr>
      <w:r w:rsidRPr="004A7F21">
        <w:rPr>
          <w:rFonts w:ascii="Calibri Light" w:hAnsi="Calibri Light" w:cs="Calibri Light"/>
          <w:b/>
          <w:bCs/>
        </w:rPr>
        <w:t>TITULOS PÚBLICOS FEDERAIS E CRÉDITO PRIVADO</w:t>
      </w:r>
      <w:r w:rsidRPr="004A7F21">
        <w:rPr>
          <w:rFonts w:ascii="Calibri Light" w:hAnsi="Calibri Light" w:cs="Calibri Light"/>
        </w:rPr>
        <w:t xml:space="preserve">: Todos os títulos públicos e privados, incluindo, mas não se limitando a: tesouro direto, CDB, LC, LCI/LCA. </w:t>
      </w:r>
    </w:p>
    <w:p w14:paraId="36775ABC" w14:textId="77777777" w:rsidR="00820AA0" w:rsidRPr="004A7F21" w:rsidRDefault="00820AA0" w:rsidP="00820AA0">
      <w:pPr>
        <w:pStyle w:val="PargrafodaLista"/>
        <w:spacing w:line="276" w:lineRule="auto"/>
        <w:ind w:left="1440"/>
        <w:jc w:val="both"/>
        <w:rPr>
          <w:rFonts w:ascii="Calibri Light" w:hAnsi="Calibri Light" w:cs="Calibri Light"/>
        </w:rPr>
      </w:pPr>
    </w:p>
    <w:p w14:paraId="3C9471EB" w14:textId="35807F51" w:rsidR="00820AA0" w:rsidRPr="004A7F21" w:rsidRDefault="00074BBD" w:rsidP="00820AA0">
      <w:pPr>
        <w:pStyle w:val="PargrafodaLista"/>
        <w:numPr>
          <w:ilvl w:val="0"/>
          <w:numId w:val="12"/>
        </w:numPr>
        <w:spacing w:line="276" w:lineRule="auto"/>
        <w:jc w:val="both"/>
        <w:rPr>
          <w:rFonts w:ascii="Calibri Light" w:hAnsi="Calibri Light" w:cs="Calibri Light"/>
        </w:rPr>
      </w:pPr>
      <w:r w:rsidRPr="004A7F21">
        <w:rPr>
          <w:rFonts w:ascii="Calibri Light" w:hAnsi="Calibri Light" w:cs="Calibri Light"/>
          <w:b/>
          <w:bCs/>
        </w:rPr>
        <w:t>FUNDOS DE INVESTIMENTO NÃO NEGOCIADOS EM BOLSA</w:t>
      </w:r>
      <w:r w:rsidRPr="004A7F21">
        <w:rPr>
          <w:rFonts w:ascii="Calibri Light" w:hAnsi="Calibri Light" w:cs="Calibri Light"/>
        </w:rPr>
        <w:t xml:space="preserve">: Todos os fundos de investimento não negociados em bolsa, incluindo, mas não se limitando a: multimercado, ações, DI e Renda fixa. </w:t>
      </w:r>
    </w:p>
    <w:p w14:paraId="12A96AB6" w14:textId="77777777" w:rsidR="00820AA0" w:rsidRPr="004A7F21" w:rsidRDefault="00820AA0" w:rsidP="00820AA0">
      <w:pPr>
        <w:pStyle w:val="PargrafodaLista"/>
        <w:spacing w:line="276" w:lineRule="auto"/>
        <w:ind w:left="1440"/>
        <w:jc w:val="both"/>
        <w:rPr>
          <w:rFonts w:ascii="Calibri Light" w:hAnsi="Calibri Light" w:cs="Calibri Light"/>
        </w:rPr>
      </w:pPr>
    </w:p>
    <w:p w14:paraId="65064799" w14:textId="661D72FC" w:rsidR="00820AA0" w:rsidRPr="004A7F21" w:rsidRDefault="00074BBD" w:rsidP="00074BBD">
      <w:pPr>
        <w:pStyle w:val="PargrafodaLista"/>
        <w:numPr>
          <w:ilvl w:val="0"/>
          <w:numId w:val="12"/>
        </w:numPr>
        <w:spacing w:line="276" w:lineRule="auto"/>
        <w:jc w:val="both"/>
        <w:rPr>
          <w:rFonts w:ascii="Calibri Light" w:hAnsi="Calibri Light" w:cs="Calibri Light"/>
        </w:rPr>
      </w:pPr>
      <w:r w:rsidRPr="004A7F21">
        <w:rPr>
          <w:rFonts w:ascii="Calibri Light" w:hAnsi="Calibri Light" w:cs="Calibri Light"/>
          <w:b/>
          <w:bCs/>
        </w:rPr>
        <w:t>IPO – OFERTA PÚBLICA INICIAL</w:t>
      </w:r>
      <w:r w:rsidRPr="004A7F21">
        <w:rPr>
          <w:rFonts w:ascii="Calibri Light" w:hAnsi="Calibri Light" w:cs="Calibri Light"/>
        </w:rPr>
        <w:t xml:space="preserve">: Abertura de Capital de ativos negociados em bolsa, incluindo, mas não se limitando a: Ações, Cotas de Fundos, sempre respeitando as regras de reserva e depósitos de garantias. As pessoas vinculadas somente poderão aderir às ofertas de IPO via portal do cliente. </w:t>
      </w:r>
    </w:p>
    <w:p w14:paraId="16310866" w14:textId="6B3895AB" w:rsidR="00820AA0" w:rsidRPr="004A7F21" w:rsidRDefault="00F237D4" w:rsidP="00537C35">
      <w:pPr>
        <w:pStyle w:val="Ttulo1"/>
        <w:rPr>
          <w:rFonts w:ascii="Calibri Light" w:hAnsi="Calibri Light" w:cs="Calibri Light"/>
          <w:b/>
          <w:bCs/>
          <w:color w:val="000000" w:themeColor="text1"/>
          <w:sz w:val="24"/>
          <w:szCs w:val="24"/>
        </w:rPr>
      </w:pPr>
      <w:bookmarkStart w:id="5" w:name="_Toc187590511"/>
      <w:r>
        <w:rPr>
          <w:rFonts w:ascii="Calibri Light" w:hAnsi="Calibri Light" w:cs="Calibri Light"/>
          <w:b/>
          <w:bCs/>
          <w:color w:val="000000" w:themeColor="text1"/>
          <w:sz w:val="24"/>
          <w:szCs w:val="24"/>
        </w:rPr>
        <w:t xml:space="preserve">REGRAS E </w:t>
      </w:r>
      <w:r w:rsidR="00074BBD" w:rsidRPr="004A7F21">
        <w:rPr>
          <w:rFonts w:ascii="Calibri Light" w:hAnsi="Calibri Light" w:cs="Calibri Light"/>
          <w:b/>
          <w:bCs/>
          <w:color w:val="000000" w:themeColor="text1"/>
          <w:sz w:val="24"/>
          <w:szCs w:val="24"/>
        </w:rPr>
        <w:t>RESTRIÇÕES</w:t>
      </w:r>
      <w:bookmarkEnd w:id="5"/>
      <w:r w:rsidR="00074BBD" w:rsidRPr="004A7F21">
        <w:rPr>
          <w:rFonts w:ascii="Calibri Light" w:hAnsi="Calibri Light" w:cs="Calibri Light"/>
          <w:b/>
          <w:bCs/>
          <w:color w:val="000000" w:themeColor="text1"/>
          <w:sz w:val="24"/>
          <w:szCs w:val="24"/>
        </w:rPr>
        <w:t xml:space="preserve"> </w:t>
      </w:r>
      <w:r>
        <w:rPr>
          <w:rFonts w:ascii="Calibri Light" w:hAnsi="Calibri Light" w:cs="Calibri Light"/>
          <w:b/>
          <w:bCs/>
          <w:color w:val="000000" w:themeColor="text1"/>
          <w:sz w:val="24"/>
          <w:szCs w:val="24"/>
        </w:rPr>
        <w:t xml:space="preserve">PARA NEGOCIAÇÃO </w:t>
      </w:r>
    </w:p>
    <w:p w14:paraId="6FD7E75B" w14:textId="77777777" w:rsidR="00820AA0" w:rsidRPr="004A7F21" w:rsidRDefault="00820AA0" w:rsidP="00820AA0">
      <w:pPr>
        <w:spacing w:line="276" w:lineRule="auto"/>
        <w:jc w:val="both"/>
        <w:rPr>
          <w:rFonts w:ascii="Calibri Light" w:hAnsi="Calibri Light" w:cs="Calibri Light"/>
        </w:rPr>
      </w:pPr>
    </w:p>
    <w:p w14:paraId="0A78E07A" w14:textId="77777777" w:rsidR="0084637E" w:rsidRDefault="00F237D4" w:rsidP="00820AA0">
      <w:pPr>
        <w:spacing w:line="276" w:lineRule="auto"/>
        <w:jc w:val="both"/>
        <w:rPr>
          <w:rFonts w:ascii="Calibri Light" w:hAnsi="Calibri Light" w:cs="Calibri Light"/>
        </w:rPr>
      </w:pPr>
      <w:r>
        <w:rPr>
          <w:rFonts w:ascii="Calibri Light" w:hAnsi="Calibri Light" w:cs="Calibri Light"/>
        </w:rPr>
        <w:t xml:space="preserve">A Dome Administradora, </w:t>
      </w:r>
      <w:r w:rsidRPr="00F237D4">
        <w:rPr>
          <w:rFonts w:ascii="Calibri Light" w:hAnsi="Calibri Light" w:cs="Calibri Light"/>
        </w:rPr>
        <w:t>om vistas ao cumprimento do disposto no art. 18, inciso IX, da Resolução CVM nº 21, estabelece as seguintes vedações e restrições aplicáveis à negociação de valores mobiliários:</w:t>
      </w:r>
    </w:p>
    <w:p w14:paraId="1947931A" w14:textId="77777777" w:rsidR="0084637E" w:rsidRDefault="0084637E" w:rsidP="00820AA0">
      <w:pPr>
        <w:spacing w:line="276" w:lineRule="auto"/>
        <w:jc w:val="both"/>
        <w:rPr>
          <w:rFonts w:ascii="Calibri Light" w:hAnsi="Calibri Light" w:cs="Calibri Light"/>
        </w:rPr>
      </w:pPr>
    </w:p>
    <w:p w14:paraId="4883043D" w14:textId="68965C61" w:rsidR="0084637E" w:rsidRDefault="0084637E" w:rsidP="0084637E">
      <w:pPr>
        <w:pStyle w:val="PargrafodaLista"/>
        <w:numPr>
          <w:ilvl w:val="0"/>
          <w:numId w:val="22"/>
        </w:numPr>
        <w:spacing w:line="276" w:lineRule="auto"/>
        <w:jc w:val="both"/>
        <w:rPr>
          <w:rFonts w:ascii="Calibri Light" w:hAnsi="Calibri Light" w:cs="Calibri Light"/>
        </w:rPr>
      </w:pPr>
      <w:r w:rsidRPr="003C39F6">
        <w:rPr>
          <w:rFonts w:ascii="Calibri Light" w:hAnsi="Calibri Light" w:cs="Calibri Light"/>
        </w:rPr>
        <w:t xml:space="preserve">Vedações e Restrições para Administradores, Empregados e Colaboradores: </w:t>
      </w:r>
    </w:p>
    <w:p w14:paraId="62DAFC64" w14:textId="77777777" w:rsidR="003C39F6" w:rsidRPr="003C39F6" w:rsidRDefault="003C39F6" w:rsidP="003C39F6">
      <w:pPr>
        <w:pStyle w:val="PargrafodaLista"/>
        <w:spacing w:line="276" w:lineRule="auto"/>
        <w:jc w:val="both"/>
        <w:rPr>
          <w:rFonts w:ascii="Calibri Light" w:hAnsi="Calibri Light" w:cs="Calibri Light"/>
        </w:rPr>
      </w:pPr>
    </w:p>
    <w:p w14:paraId="4A4451B4" w14:textId="6D23920E" w:rsidR="0084637E" w:rsidRDefault="00231E82" w:rsidP="0084637E">
      <w:pPr>
        <w:pStyle w:val="PargrafodaLista"/>
        <w:numPr>
          <w:ilvl w:val="1"/>
          <w:numId w:val="22"/>
        </w:numPr>
        <w:spacing w:line="276" w:lineRule="auto"/>
        <w:jc w:val="both"/>
        <w:rPr>
          <w:rFonts w:ascii="Calibri Light" w:hAnsi="Calibri Light" w:cs="Calibri Light"/>
        </w:rPr>
      </w:pPr>
      <w:r w:rsidRPr="003C39F6">
        <w:rPr>
          <w:rFonts w:ascii="Calibri Light" w:hAnsi="Calibri Light" w:cs="Calibri Light"/>
        </w:rPr>
        <w:lastRenderedPageBreak/>
        <w:t>É vedada a negociação de valores mobiliários:</w:t>
      </w:r>
    </w:p>
    <w:p w14:paraId="63C1DF5C" w14:textId="77777777" w:rsidR="003C39F6" w:rsidRPr="003C39F6" w:rsidRDefault="003C39F6" w:rsidP="003C39F6">
      <w:pPr>
        <w:pStyle w:val="PargrafodaLista"/>
        <w:spacing w:line="276" w:lineRule="auto"/>
        <w:ind w:left="1440"/>
        <w:jc w:val="both"/>
        <w:rPr>
          <w:rFonts w:ascii="Calibri Light" w:hAnsi="Calibri Light" w:cs="Calibri Light"/>
        </w:rPr>
      </w:pPr>
    </w:p>
    <w:p w14:paraId="72254E88" w14:textId="06F65FAB" w:rsidR="00231E82" w:rsidRDefault="00231E82" w:rsidP="00231E82">
      <w:pPr>
        <w:pStyle w:val="PargrafodaLista"/>
        <w:numPr>
          <w:ilvl w:val="2"/>
          <w:numId w:val="22"/>
        </w:numPr>
        <w:spacing w:line="276" w:lineRule="auto"/>
        <w:jc w:val="both"/>
        <w:rPr>
          <w:rFonts w:ascii="Calibri Light" w:hAnsi="Calibri Light" w:cs="Calibri Light"/>
        </w:rPr>
      </w:pPr>
      <w:r w:rsidRPr="003C39F6">
        <w:rPr>
          <w:rFonts w:ascii="Calibri Light" w:hAnsi="Calibri Light" w:cs="Calibri Light"/>
        </w:rPr>
        <w:t>Durante períodos de restrição de negociação (</w:t>
      </w:r>
      <w:proofErr w:type="gramStart"/>
      <w:r w:rsidRPr="003C39F6">
        <w:rPr>
          <w:rFonts w:ascii="Calibri Light" w:hAnsi="Calibri Light" w:cs="Calibri Light"/>
          <w:i/>
          <w:iCs/>
        </w:rPr>
        <w:t>blackout</w:t>
      </w:r>
      <w:proofErr w:type="gramEnd"/>
      <w:r w:rsidRPr="003C39F6">
        <w:rPr>
          <w:rFonts w:ascii="Calibri Light" w:hAnsi="Calibri Light" w:cs="Calibri Light"/>
          <w:i/>
          <w:iCs/>
        </w:rPr>
        <w:t xml:space="preserve"> </w:t>
      </w:r>
      <w:proofErr w:type="spellStart"/>
      <w:r w:rsidRPr="003C39F6">
        <w:rPr>
          <w:rFonts w:ascii="Calibri Light" w:hAnsi="Calibri Light" w:cs="Calibri Light"/>
          <w:i/>
          <w:iCs/>
        </w:rPr>
        <w:t>periods</w:t>
      </w:r>
      <w:proofErr w:type="spellEnd"/>
      <w:r w:rsidRPr="003C39F6">
        <w:rPr>
          <w:rFonts w:ascii="Calibri Light" w:hAnsi="Calibri Light" w:cs="Calibri Light"/>
        </w:rPr>
        <w:t>), como:</w:t>
      </w:r>
    </w:p>
    <w:p w14:paraId="41E1BB32" w14:textId="77777777" w:rsidR="003C39F6" w:rsidRPr="003C39F6" w:rsidRDefault="003C39F6" w:rsidP="003C39F6">
      <w:pPr>
        <w:pStyle w:val="PargrafodaLista"/>
        <w:spacing w:line="276" w:lineRule="auto"/>
        <w:ind w:left="2160"/>
        <w:jc w:val="both"/>
        <w:rPr>
          <w:rFonts w:ascii="Calibri Light" w:hAnsi="Calibri Light" w:cs="Calibri Light"/>
        </w:rPr>
      </w:pPr>
    </w:p>
    <w:p w14:paraId="4653E532" w14:textId="3D3F9ED9" w:rsidR="00231E82" w:rsidRDefault="003C39F6" w:rsidP="00231E82">
      <w:pPr>
        <w:pStyle w:val="PargrafodaLista"/>
        <w:numPr>
          <w:ilvl w:val="3"/>
          <w:numId w:val="22"/>
        </w:numPr>
        <w:spacing w:line="276" w:lineRule="auto"/>
        <w:jc w:val="both"/>
        <w:rPr>
          <w:rFonts w:ascii="Calibri Light" w:hAnsi="Calibri Light" w:cs="Calibri Light"/>
        </w:rPr>
      </w:pPr>
      <w:r w:rsidRPr="003C39F6">
        <w:rPr>
          <w:rFonts w:ascii="Calibri Light" w:hAnsi="Calibri Light" w:cs="Calibri Light"/>
        </w:rPr>
        <w:t xml:space="preserve">Antes da divulgação de demonstrações financeiras; </w:t>
      </w:r>
    </w:p>
    <w:p w14:paraId="5D613C4F" w14:textId="77777777" w:rsidR="003C39F6" w:rsidRPr="003C39F6" w:rsidRDefault="003C39F6" w:rsidP="003C39F6">
      <w:pPr>
        <w:pStyle w:val="PargrafodaLista"/>
        <w:spacing w:line="276" w:lineRule="auto"/>
        <w:ind w:left="2880"/>
        <w:jc w:val="both"/>
        <w:rPr>
          <w:rFonts w:ascii="Calibri Light" w:hAnsi="Calibri Light" w:cs="Calibri Light"/>
        </w:rPr>
      </w:pPr>
    </w:p>
    <w:p w14:paraId="28E0D8A1" w14:textId="0D3876D4" w:rsidR="003C39F6" w:rsidRDefault="003C39F6" w:rsidP="00231E82">
      <w:pPr>
        <w:pStyle w:val="PargrafodaLista"/>
        <w:numPr>
          <w:ilvl w:val="3"/>
          <w:numId w:val="22"/>
        </w:numPr>
        <w:spacing w:line="276" w:lineRule="auto"/>
        <w:jc w:val="both"/>
        <w:rPr>
          <w:rFonts w:ascii="Calibri Light" w:hAnsi="Calibri Light" w:cs="Calibri Light"/>
        </w:rPr>
      </w:pPr>
      <w:r w:rsidRPr="003C39F6">
        <w:rPr>
          <w:rFonts w:ascii="Calibri Light" w:hAnsi="Calibri Light" w:cs="Calibri Light"/>
        </w:rPr>
        <w:t>Quando houver acesso a informações relevantes ainda não divulgadas ao mercado (informação privilegiada);</w:t>
      </w:r>
    </w:p>
    <w:p w14:paraId="39F26CB4" w14:textId="77777777" w:rsidR="003C39F6" w:rsidRPr="003C39F6" w:rsidRDefault="003C39F6" w:rsidP="003C39F6">
      <w:pPr>
        <w:pStyle w:val="PargrafodaLista"/>
        <w:rPr>
          <w:rFonts w:ascii="Calibri Light" w:hAnsi="Calibri Light" w:cs="Calibri Light"/>
        </w:rPr>
      </w:pPr>
    </w:p>
    <w:p w14:paraId="2B681B7C" w14:textId="47D6A83F" w:rsidR="003C39F6" w:rsidRDefault="003C39F6" w:rsidP="00231E82">
      <w:pPr>
        <w:pStyle w:val="PargrafodaLista"/>
        <w:numPr>
          <w:ilvl w:val="3"/>
          <w:numId w:val="22"/>
        </w:numPr>
        <w:spacing w:line="276" w:lineRule="auto"/>
        <w:jc w:val="both"/>
        <w:rPr>
          <w:rFonts w:ascii="Calibri Light" w:hAnsi="Calibri Light" w:cs="Calibri Light"/>
        </w:rPr>
      </w:pPr>
      <w:r w:rsidRPr="003C39F6">
        <w:rPr>
          <w:rFonts w:ascii="Calibri Light" w:hAnsi="Calibri Light" w:cs="Calibri Light"/>
        </w:rPr>
        <w:t>Que possam configurar uso indevido de informação privilegiada;</w:t>
      </w:r>
    </w:p>
    <w:p w14:paraId="015A9AE0" w14:textId="77777777" w:rsidR="003C39F6" w:rsidRPr="003C39F6" w:rsidRDefault="003C39F6" w:rsidP="003C39F6">
      <w:pPr>
        <w:pStyle w:val="PargrafodaLista"/>
        <w:rPr>
          <w:rFonts w:ascii="Calibri Light" w:hAnsi="Calibri Light" w:cs="Calibri Light"/>
        </w:rPr>
      </w:pPr>
    </w:p>
    <w:p w14:paraId="789C1496" w14:textId="370BA876" w:rsidR="003C39F6" w:rsidRDefault="003C39F6" w:rsidP="00231E82">
      <w:pPr>
        <w:pStyle w:val="PargrafodaLista"/>
        <w:numPr>
          <w:ilvl w:val="3"/>
          <w:numId w:val="22"/>
        </w:numPr>
        <w:spacing w:line="276" w:lineRule="auto"/>
        <w:jc w:val="both"/>
        <w:rPr>
          <w:rFonts w:ascii="Calibri Light" w:hAnsi="Calibri Light" w:cs="Calibri Light"/>
        </w:rPr>
      </w:pPr>
      <w:r w:rsidRPr="003C39F6">
        <w:rPr>
          <w:rFonts w:ascii="Calibri Light" w:hAnsi="Calibri Light" w:cs="Calibri Light"/>
        </w:rPr>
        <w:t>Que estejam em conflito de interesse com atividades da empresa ou clientes.</w:t>
      </w:r>
    </w:p>
    <w:p w14:paraId="2B56BE91" w14:textId="77777777" w:rsidR="003E74E5" w:rsidRPr="003E74E5" w:rsidRDefault="003E74E5" w:rsidP="003E74E5">
      <w:pPr>
        <w:pStyle w:val="PargrafodaLista"/>
        <w:rPr>
          <w:rFonts w:ascii="Calibri Light" w:hAnsi="Calibri Light" w:cs="Calibri Light"/>
        </w:rPr>
      </w:pPr>
    </w:p>
    <w:p w14:paraId="36BDD30F" w14:textId="7954CDAA" w:rsidR="003E74E5" w:rsidRDefault="00086350" w:rsidP="00086350">
      <w:pPr>
        <w:pStyle w:val="PargrafodaLista"/>
        <w:numPr>
          <w:ilvl w:val="1"/>
          <w:numId w:val="22"/>
        </w:numPr>
        <w:spacing w:line="276" w:lineRule="auto"/>
        <w:jc w:val="both"/>
        <w:rPr>
          <w:rFonts w:ascii="Calibri Light" w:hAnsi="Calibri Light" w:cs="Calibri Light"/>
        </w:rPr>
      </w:pPr>
      <w:r w:rsidRPr="00086350">
        <w:rPr>
          <w:rFonts w:ascii="Calibri Light" w:hAnsi="Calibri Light" w:cs="Calibri Light"/>
        </w:rPr>
        <w:t>É obrigatório que os administradores, empregados e colaboradores:</w:t>
      </w:r>
    </w:p>
    <w:p w14:paraId="073CE221" w14:textId="77777777" w:rsidR="00086350" w:rsidRPr="00086350" w:rsidRDefault="00086350" w:rsidP="00086350">
      <w:pPr>
        <w:pStyle w:val="PargrafodaLista"/>
        <w:spacing w:line="276" w:lineRule="auto"/>
        <w:ind w:left="1440"/>
        <w:jc w:val="both"/>
        <w:rPr>
          <w:rFonts w:ascii="Calibri Light" w:hAnsi="Calibri Light" w:cs="Calibri Light"/>
        </w:rPr>
      </w:pPr>
    </w:p>
    <w:p w14:paraId="19BDE456" w14:textId="2BF6C043" w:rsidR="00086350" w:rsidRPr="00086350" w:rsidRDefault="00086350" w:rsidP="00086350">
      <w:pPr>
        <w:pStyle w:val="PargrafodaLista"/>
        <w:numPr>
          <w:ilvl w:val="2"/>
          <w:numId w:val="22"/>
        </w:numPr>
        <w:spacing w:line="276" w:lineRule="auto"/>
        <w:jc w:val="both"/>
        <w:rPr>
          <w:rFonts w:ascii="Calibri Light" w:hAnsi="Calibri Light" w:cs="Calibri Light"/>
        </w:rPr>
      </w:pPr>
      <w:r w:rsidRPr="00086350">
        <w:rPr>
          <w:rFonts w:ascii="Calibri Light" w:hAnsi="Calibri Light" w:cs="Calibri Light"/>
        </w:rPr>
        <w:t>Informem previamente à área de compliance sobre operações próprias com valores mobiliários; e</w:t>
      </w:r>
    </w:p>
    <w:p w14:paraId="46CAE0A0" w14:textId="77777777" w:rsidR="00086350" w:rsidRPr="00086350" w:rsidRDefault="00086350" w:rsidP="00086350">
      <w:pPr>
        <w:pStyle w:val="PargrafodaLista"/>
        <w:spacing w:line="276" w:lineRule="auto"/>
        <w:ind w:left="2160"/>
        <w:jc w:val="both"/>
        <w:rPr>
          <w:rFonts w:ascii="Calibri Light" w:hAnsi="Calibri Light" w:cs="Calibri Light"/>
        </w:rPr>
      </w:pPr>
    </w:p>
    <w:p w14:paraId="4C9E8F9B" w14:textId="701845CB" w:rsidR="00086350" w:rsidRDefault="00086350" w:rsidP="00086350">
      <w:pPr>
        <w:pStyle w:val="PargrafodaLista"/>
        <w:numPr>
          <w:ilvl w:val="2"/>
          <w:numId w:val="22"/>
        </w:numPr>
        <w:spacing w:line="276" w:lineRule="auto"/>
        <w:jc w:val="both"/>
        <w:rPr>
          <w:rFonts w:ascii="Calibri Light" w:hAnsi="Calibri Light" w:cs="Calibri Light"/>
        </w:rPr>
      </w:pPr>
      <w:r w:rsidRPr="00086350">
        <w:rPr>
          <w:rFonts w:ascii="Calibri Light" w:hAnsi="Calibri Light" w:cs="Calibri Light"/>
        </w:rPr>
        <w:t>Observem períodos de carência (</w:t>
      </w:r>
      <w:proofErr w:type="spellStart"/>
      <w:r w:rsidRPr="00086350">
        <w:rPr>
          <w:rFonts w:ascii="Calibri Light" w:hAnsi="Calibri Light" w:cs="Calibri Light"/>
        </w:rPr>
        <w:t>cooling</w:t>
      </w:r>
      <w:proofErr w:type="spellEnd"/>
      <w:r w:rsidRPr="00086350">
        <w:rPr>
          <w:rFonts w:ascii="Calibri Light" w:hAnsi="Calibri Light" w:cs="Calibri Light"/>
        </w:rPr>
        <w:t>-off) quando aplicável.</w:t>
      </w:r>
    </w:p>
    <w:p w14:paraId="190CB510" w14:textId="77777777" w:rsidR="006F1EAC" w:rsidRPr="006F1EAC" w:rsidRDefault="006F1EAC" w:rsidP="006F1EAC">
      <w:pPr>
        <w:pStyle w:val="PargrafodaLista"/>
        <w:rPr>
          <w:rFonts w:ascii="Calibri Light" w:hAnsi="Calibri Light" w:cs="Calibri Light"/>
        </w:rPr>
      </w:pPr>
    </w:p>
    <w:p w14:paraId="36709B90" w14:textId="2018EB7F" w:rsidR="006F1EAC" w:rsidRDefault="006F1EAC" w:rsidP="006F1EAC">
      <w:pPr>
        <w:pStyle w:val="PargrafodaLista"/>
        <w:numPr>
          <w:ilvl w:val="0"/>
          <w:numId w:val="22"/>
        </w:numPr>
        <w:spacing w:line="276" w:lineRule="auto"/>
        <w:jc w:val="both"/>
        <w:rPr>
          <w:rFonts w:ascii="Calibri Light" w:hAnsi="Calibri Light" w:cs="Calibri Light"/>
        </w:rPr>
      </w:pPr>
      <w:r w:rsidRPr="006F1EAC">
        <w:rPr>
          <w:rFonts w:ascii="Calibri Light" w:hAnsi="Calibri Light" w:cs="Calibri Light"/>
        </w:rPr>
        <w:t>Vedações e Restrições para a Instituição (Pessoa Jurídica)</w:t>
      </w:r>
      <w:r>
        <w:rPr>
          <w:rFonts w:ascii="Calibri Light" w:hAnsi="Calibri Light" w:cs="Calibri Light"/>
        </w:rPr>
        <w:t xml:space="preserve">: </w:t>
      </w:r>
    </w:p>
    <w:p w14:paraId="5F1E7ED3" w14:textId="77777777" w:rsidR="006F1EAC" w:rsidRDefault="006F1EAC" w:rsidP="006F1EAC">
      <w:pPr>
        <w:pStyle w:val="PargrafodaLista"/>
        <w:spacing w:line="276" w:lineRule="auto"/>
        <w:jc w:val="both"/>
        <w:rPr>
          <w:rFonts w:ascii="Calibri Light" w:hAnsi="Calibri Light" w:cs="Calibri Light"/>
        </w:rPr>
      </w:pPr>
    </w:p>
    <w:p w14:paraId="19F86526" w14:textId="480E3972" w:rsidR="006F1EAC" w:rsidRDefault="006F1EAC" w:rsidP="006F1EAC">
      <w:pPr>
        <w:pStyle w:val="PargrafodaLista"/>
        <w:numPr>
          <w:ilvl w:val="1"/>
          <w:numId w:val="22"/>
        </w:numPr>
        <w:spacing w:line="276" w:lineRule="auto"/>
        <w:jc w:val="both"/>
        <w:rPr>
          <w:rFonts w:ascii="Calibri Light" w:hAnsi="Calibri Light" w:cs="Calibri Light"/>
        </w:rPr>
      </w:pPr>
      <w:r w:rsidRPr="006F1EAC">
        <w:rPr>
          <w:rFonts w:ascii="Calibri Light" w:hAnsi="Calibri Light" w:cs="Calibri Light"/>
        </w:rPr>
        <w:t xml:space="preserve">A </w:t>
      </w:r>
      <w:r>
        <w:rPr>
          <w:rFonts w:ascii="Calibri Light" w:hAnsi="Calibri Light" w:cs="Calibri Light"/>
        </w:rPr>
        <w:t>Dome Administradora</w:t>
      </w:r>
      <w:r w:rsidRPr="006F1EAC">
        <w:rPr>
          <w:rFonts w:ascii="Calibri Light" w:hAnsi="Calibri Light" w:cs="Calibri Light"/>
        </w:rPr>
        <w:t xml:space="preserve"> também está sujeita a vedações e restrições na realização de operações com valores mobiliários em nome próprio, sendo vedado</w:t>
      </w:r>
      <w:r>
        <w:rPr>
          <w:rFonts w:ascii="Calibri Light" w:hAnsi="Calibri Light" w:cs="Calibri Light"/>
        </w:rPr>
        <w:t xml:space="preserve">: </w:t>
      </w:r>
    </w:p>
    <w:p w14:paraId="009EE411" w14:textId="0CF2AD00" w:rsidR="006F1EAC" w:rsidRDefault="006F1EAC" w:rsidP="006F1EAC">
      <w:pPr>
        <w:pStyle w:val="PargrafodaLista"/>
        <w:numPr>
          <w:ilvl w:val="2"/>
          <w:numId w:val="22"/>
        </w:numPr>
        <w:spacing w:line="276" w:lineRule="auto"/>
        <w:jc w:val="both"/>
        <w:rPr>
          <w:rFonts w:ascii="Calibri Light" w:hAnsi="Calibri Light" w:cs="Calibri Light"/>
        </w:rPr>
      </w:pPr>
      <w:r w:rsidRPr="006F1EAC">
        <w:rPr>
          <w:rFonts w:ascii="Calibri Light" w:hAnsi="Calibri Light" w:cs="Calibri Light"/>
        </w:rPr>
        <w:t>Negociar com valores mobiliários quando em posse de informação relevante não pública</w:t>
      </w:r>
      <w:r w:rsidR="00CE4A61">
        <w:rPr>
          <w:rFonts w:ascii="Calibri Light" w:hAnsi="Calibri Light" w:cs="Calibri Light"/>
        </w:rPr>
        <w:t xml:space="preserve">; </w:t>
      </w:r>
    </w:p>
    <w:p w14:paraId="72AB6588" w14:textId="77777777" w:rsidR="00CE4A61" w:rsidRDefault="00CE4A61" w:rsidP="00CE4A61">
      <w:pPr>
        <w:pStyle w:val="PargrafodaLista"/>
        <w:spacing w:line="276" w:lineRule="auto"/>
        <w:ind w:left="2160"/>
        <w:jc w:val="both"/>
        <w:rPr>
          <w:rFonts w:ascii="Calibri Light" w:hAnsi="Calibri Light" w:cs="Calibri Light"/>
        </w:rPr>
      </w:pPr>
    </w:p>
    <w:p w14:paraId="3B14D906" w14:textId="5C38A218" w:rsidR="00CE4A61" w:rsidRPr="00CE4A61" w:rsidRDefault="00CE4A61" w:rsidP="006F1EAC">
      <w:pPr>
        <w:pStyle w:val="PargrafodaLista"/>
        <w:numPr>
          <w:ilvl w:val="2"/>
          <w:numId w:val="22"/>
        </w:numPr>
        <w:spacing w:line="276" w:lineRule="auto"/>
        <w:jc w:val="both"/>
        <w:rPr>
          <w:rFonts w:ascii="Calibri Light" w:hAnsi="Calibri Light" w:cs="Calibri Light"/>
        </w:rPr>
      </w:pPr>
      <w:r w:rsidRPr="00CE4A61">
        <w:rPr>
          <w:rFonts w:ascii="Calibri Light" w:hAnsi="Calibri Light" w:cs="Calibri Light"/>
        </w:rPr>
        <w:t>Realizar operações que possam gerar conflito de interesse com seus próprios fundos ou veículos sob administração;</w:t>
      </w:r>
    </w:p>
    <w:p w14:paraId="7EDC686A" w14:textId="77777777" w:rsidR="00CE4A61" w:rsidRPr="00CE4A61" w:rsidRDefault="00CE4A61" w:rsidP="00CE4A61">
      <w:pPr>
        <w:pStyle w:val="PargrafodaLista"/>
        <w:rPr>
          <w:rFonts w:ascii="Calibri Light" w:hAnsi="Calibri Light" w:cs="Calibri Light"/>
        </w:rPr>
      </w:pPr>
    </w:p>
    <w:p w14:paraId="3F0D2AFB" w14:textId="4598E522" w:rsidR="00CE4A61" w:rsidRDefault="00CE4A61" w:rsidP="006F1EAC">
      <w:pPr>
        <w:pStyle w:val="PargrafodaLista"/>
        <w:numPr>
          <w:ilvl w:val="2"/>
          <w:numId w:val="22"/>
        </w:numPr>
        <w:spacing w:line="276" w:lineRule="auto"/>
        <w:jc w:val="both"/>
        <w:rPr>
          <w:rFonts w:ascii="Calibri Light" w:hAnsi="Calibri Light" w:cs="Calibri Light"/>
        </w:rPr>
      </w:pPr>
      <w:r w:rsidRPr="00CE4A61">
        <w:rPr>
          <w:rFonts w:ascii="Calibri Light" w:hAnsi="Calibri Light" w:cs="Calibri Light"/>
        </w:rPr>
        <w:t>Efetuar operações que possam afetar negativamente o regular funcionamento do mercado ou a paridade entre cotistas</w:t>
      </w:r>
      <w:r>
        <w:rPr>
          <w:rFonts w:ascii="Calibri Light" w:hAnsi="Calibri Light" w:cs="Calibri Light"/>
        </w:rPr>
        <w:t>;</w:t>
      </w:r>
    </w:p>
    <w:p w14:paraId="77C3856B" w14:textId="77777777" w:rsidR="00CE4A61" w:rsidRPr="00CE4A61" w:rsidRDefault="00CE4A61" w:rsidP="00CE4A61">
      <w:pPr>
        <w:pStyle w:val="PargrafodaLista"/>
        <w:rPr>
          <w:rFonts w:ascii="Calibri Light" w:hAnsi="Calibri Light" w:cs="Calibri Light"/>
        </w:rPr>
      </w:pPr>
    </w:p>
    <w:p w14:paraId="17500D58" w14:textId="7BC99D81" w:rsidR="00902B8D" w:rsidRDefault="00CE4A61" w:rsidP="00902B8D">
      <w:pPr>
        <w:pStyle w:val="PargrafodaLista"/>
        <w:numPr>
          <w:ilvl w:val="2"/>
          <w:numId w:val="22"/>
        </w:numPr>
        <w:spacing w:line="276" w:lineRule="auto"/>
        <w:jc w:val="both"/>
        <w:rPr>
          <w:rFonts w:ascii="Calibri Light" w:hAnsi="Calibri Light" w:cs="Calibri Light"/>
        </w:rPr>
      </w:pPr>
      <w:r w:rsidRPr="00CE4A61">
        <w:rPr>
          <w:rFonts w:ascii="Calibri Light" w:hAnsi="Calibri Light" w:cs="Calibri Light"/>
        </w:rPr>
        <w:t xml:space="preserve">Aplicar recursos próprios em valores mobiliários em desacordo com a política de investimento interna, ou de forma a </w:t>
      </w:r>
      <w:r w:rsidRPr="00CE4A61">
        <w:rPr>
          <w:rFonts w:ascii="Calibri Light" w:hAnsi="Calibri Light" w:cs="Calibri Light"/>
        </w:rPr>
        <w:lastRenderedPageBreak/>
        <w:t>comprometer a liquidez necessária à condução das suas atividades.</w:t>
      </w:r>
    </w:p>
    <w:p w14:paraId="69352D87" w14:textId="77777777" w:rsidR="00902B8D" w:rsidRPr="00902B8D" w:rsidRDefault="00902B8D" w:rsidP="00902B8D">
      <w:pPr>
        <w:pStyle w:val="PargrafodaLista"/>
        <w:rPr>
          <w:rFonts w:ascii="Calibri Light" w:hAnsi="Calibri Light" w:cs="Calibri Light"/>
        </w:rPr>
      </w:pPr>
    </w:p>
    <w:p w14:paraId="4D7AFE19" w14:textId="77777777" w:rsidR="009451D7" w:rsidRDefault="00902B8D" w:rsidP="00820AA0">
      <w:pPr>
        <w:pStyle w:val="PargrafodaLista"/>
        <w:numPr>
          <w:ilvl w:val="0"/>
          <w:numId w:val="22"/>
        </w:numPr>
        <w:spacing w:line="276" w:lineRule="auto"/>
        <w:jc w:val="both"/>
        <w:rPr>
          <w:rFonts w:ascii="Calibri Light" w:hAnsi="Calibri Light" w:cs="Calibri Light"/>
        </w:rPr>
      </w:pPr>
      <w:r>
        <w:rPr>
          <w:rFonts w:ascii="Calibri Light" w:hAnsi="Calibri Light" w:cs="Calibri Light"/>
        </w:rPr>
        <w:t xml:space="preserve">São </w:t>
      </w:r>
      <w:r w:rsidR="007A61B6">
        <w:rPr>
          <w:rFonts w:ascii="Calibri Light" w:hAnsi="Calibri Light" w:cs="Calibri Light"/>
        </w:rPr>
        <w:t>exemplos de ativos vedados</w:t>
      </w:r>
      <w:r w:rsidR="009451D7">
        <w:rPr>
          <w:rFonts w:ascii="Calibri Light" w:hAnsi="Calibri Light" w:cs="Calibri Light"/>
        </w:rPr>
        <w:t xml:space="preserve">: </w:t>
      </w:r>
    </w:p>
    <w:p w14:paraId="0E545916" w14:textId="77777777" w:rsidR="009451D7" w:rsidRDefault="009451D7" w:rsidP="009451D7">
      <w:pPr>
        <w:pStyle w:val="PargrafodaLista"/>
        <w:spacing w:line="276" w:lineRule="auto"/>
        <w:jc w:val="both"/>
        <w:rPr>
          <w:rFonts w:ascii="Calibri Light" w:hAnsi="Calibri Light" w:cs="Calibri Light"/>
        </w:rPr>
      </w:pPr>
    </w:p>
    <w:p w14:paraId="0BBC173A" w14:textId="77777777" w:rsidR="009451D7" w:rsidRDefault="00074BBD" w:rsidP="009451D7">
      <w:pPr>
        <w:pStyle w:val="PargrafodaLista"/>
        <w:numPr>
          <w:ilvl w:val="1"/>
          <w:numId w:val="22"/>
        </w:numPr>
        <w:spacing w:line="276" w:lineRule="auto"/>
        <w:jc w:val="both"/>
        <w:rPr>
          <w:rFonts w:ascii="Calibri Light" w:hAnsi="Calibri Light" w:cs="Calibri Light"/>
        </w:rPr>
      </w:pPr>
      <w:r w:rsidRPr="009451D7">
        <w:rPr>
          <w:rFonts w:ascii="Calibri Light" w:hAnsi="Calibri Light" w:cs="Calibri Light"/>
        </w:rPr>
        <w:t xml:space="preserve">Nas operações realizadas no mercado de Crédito Privado (incluindo debêntures, CRIs, </w:t>
      </w:r>
      <w:proofErr w:type="spellStart"/>
      <w:r w:rsidRPr="009451D7">
        <w:rPr>
          <w:rFonts w:ascii="Calibri Light" w:hAnsi="Calibri Light" w:cs="Calibri Light"/>
        </w:rPr>
        <w:t>CRAs</w:t>
      </w:r>
      <w:proofErr w:type="spellEnd"/>
      <w:r w:rsidRPr="009451D7">
        <w:rPr>
          <w:rFonts w:ascii="Calibri Light" w:hAnsi="Calibri Light" w:cs="Calibri Light"/>
        </w:rPr>
        <w:t>, cotas de fundos fechados e Letras Financeiras - LF) e nos mercados de Bolsa, estão vedadas as operações que apresentem as seguintes características:</w:t>
      </w:r>
    </w:p>
    <w:p w14:paraId="5C03688C" w14:textId="77777777" w:rsidR="009451D7" w:rsidRDefault="009451D7" w:rsidP="009451D7">
      <w:pPr>
        <w:pStyle w:val="PargrafodaLista"/>
        <w:spacing w:line="276" w:lineRule="auto"/>
        <w:ind w:left="1440"/>
        <w:jc w:val="both"/>
        <w:rPr>
          <w:rFonts w:ascii="Calibri Light" w:hAnsi="Calibri Light" w:cs="Calibri Light"/>
        </w:rPr>
      </w:pPr>
    </w:p>
    <w:p w14:paraId="753B877D" w14:textId="77777777" w:rsidR="009451D7" w:rsidRDefault="00074BBD" w:rsidP="009451D7">
      <w:pPr>
        <w:pStyle w:val="PargrafodaLista"/>
        <w:numPr>
          <w:ilvl w:val="2"/>
          <w:numId w:val="22"/>
        </w:numPr>
        <w:spacing w:line="276" w:lineRule="auto"/>
        <w:jc w:val="both"/>
        <w:rPr>
          <w:rFonts w:ascii="Calibri Light" w:hAnsi="Calibri Light" w:cs="Calibri Light"/>
        </w:rPr>
      </w:pPr>
      <w:r w:rsidRPr="009451D7">
        <w:rPr>
          <w:rFonts w:ascii="Calibri Light" w:hAnsi="Calibri Light" w:cs="Calibri Light"/>
        </w:rPr>
        <w:t xml:space="preserve">Compra e venda do mesmo ativo no </w:t>
      </w:r>
      <w:proofErr w:type="spellStart"/>
      <w:r w:rsidRPr="009451D7">
        <w:rPr>
          <w:rFonts w:ascii="Calibri Light" w:hAnsi="Calibri Light" w:cs="Calibri Light"/>
        </w:rPr>
        <w:t>intraday</w:t>
      </w:r>
      <w:proofErr w:type="spellEnd"/>
      <w:r w:rsidRPr="009451D7">
        <w:rPr>
          <w:rFonts w:ascii="Calibri Light" w:hAnsi="Calibri Light" w:cs="Calibri Light"/>
        </w:rPr>
        <w:t xml:space="preserve"> (mesmo que possuam o ativo em custódia);</w:t>
      </w:r>
    </w:p>
    <w:p w14:paraId="6E11DCEA" w14:textId="77777777" w:rsidR="009451D7" w:rsidRDefault="009451D7" w:rsidP="009451D7">
      <w:pPr>
        <w:pStyle w:val="PargrafodaLista"/>
        <w:spacing w:line="276" w:lineRule="auto"/>
        <w:ind w:left="2160"/>
        <w:jc w:val="both"/>
        <w:rPr>
          <w:rFonts w:ascii="Calibri Light" w:hAnsi="Calibri Light" w:cs="Calibri Light"/>
        </w:rPr>
      </w:pPr>
    </w:p>
    <w:p w14:paraId="35B98002" w14:textId="77777777" w:rsidR="009451D7" w:rsidRDefault="00074BBD" w:rsidP="009451D7">
      <w:pPr>
        <w:pStyle w:val="PargrafodaLista"/>
        <w:numPr>
          <w:ilvl w:val="2"/>
          <w:numId w:val="22"/>
        </w:numPr>
        <w:spacing w:line="276" w:lineRule="auto"/>
        <w:jc w:val="both"/>
        <w:rPr>
          <w:rFonts w:ascii="Calibri Light" w:hAnsi="Calibri Light" w:cs="Calibri Light"/>
        </w:rPr>
      </w:pPr>
      <w:r w:rsidRPr="009451D7">
        <w:rPr>
          <w:rFonts w:ascii="Calibri Light" w:hAnsi="Calibri Light" w:cs="Calibri Light"/>
        </w:rPr>
        <w:t xml:space="preserve">Operações em que a contraparte seja a conta própria da </w:t>
      </w:r>
      <w:r w:rsidR="004A7F21" w:rsidRPr="009451D7">
        <w:rPr>
          <w:rFonts w:ascii="Calibri Light" w:hAnsi="Calibri Light" w:cs="Calibri Light"/>
        </w:rPr>
        <w:t>Dome Administradora</w:t>
      </w:r>
      <w:r w:rsidRPr="009451D7">
        <w:rPr>
          <w:rFonts w:ascii="Calibri Light" w:hAnsi="Calibri Light" w:cs="Calibri Light"/>
        </w:rPr>
        <w:t xml:space="preserve">; </w:t>
      </w:r>
    </w:p>
    <w:p w14:paraId="7363C1C2" w14:textId="77777777" w:rsidR="009451D7" w:rsidRPr="009451D7" w:rsidRDefault="009451D7" w:rsidP="009451D7">
      <w:pPr>
        <w:pStyle w:val="PargrafodaLista"/>
        <w:rPr>
          <w:rFonts w:ascii="Calibri Light" w:hAnsi="Calibri Light" w:cs="Calibri Light"/>
        </w:rPr>
      </w:pPr>
    </w:p>
    <w:p w14:paraId="67FBBD56" w14:textId="77777777" w:rsidR="009451D7" w:rsidRDefault="00074BBD" w:rsidP="009451D7">
      <w:pPr>
        <w:pStyle w:val="PargrafodaLista"/>
        <w:numPr>
          <w:ilvl w:val="2"/>
          <w:numId w:val="22"/>
        </w:numPr>
        <w:spacing w:line="276" w:lineRule="auto"/>
        <w:jc w:val="both"/>
        <w:rPr>
          <w:rFonts w:ascii="Calibri Light" w:hAnsi="Calibri Light" w:cs="Calibri Light"/>
        </w:rPr>
      </w:pPr>
      <w:r w:rsidRPr="009451D7">
        <w:rPr>
          <w:rFonts w:ascii="Calibri Light" w:hAnsi="Calibri Light" w:cs="Calibri Light"/>
        </w:rPr>
        <w:t>Compra e venda do mesmo ativo (Swing trade) em prazo inferior a 15 (</w:t>
      </w:r>
      <w:r w:rsidR="00705B9B" w:rsidRPr="009451D7">
        <w:rPr>
          <w:rFonts w:ascii="Calibri Light" w:hAnsi="Calibri Light" w:cs="Calibri Light"/>
        </w:rPr>
        <w:t>q</w:t>
      </w:r>
      <w:r w:rsidRPr="009451D7">
        <w:rPr>
          <w:rFonts w:ascii="Calibri Light" w:hAnsi="Calibri Light" w:cs="Calibri Light"/>
        </w:rPr>
        <w:t>uinze) dias corridos</w:t>
      </w:r>
      <w:r w:rsidR="00705B9B" w:rsidRPr="009451D7">
        <w:rPr>
          <w:rFonts w:ascii="Calibri Light" w:hAnsi="Calibri Light" w:cs="Calibri Light"/>
        </w:rPr>
        <w:t xml:space="preserve">; </w:t>
      </w:r>
    </w:p>
    <w:p w14:paraId="5459189F" w14:textId="77777777" w:rsidR="009451D7" w:rsidRPr="009451D7" w:rsidRDefault="009451D7" w:rsidP="009451D7">
      <w:pPr>
        <w:pStyle w:val="PargrafodaLista"/>
        <w:rPr>
          <w:rFonts w:ascii="Calibri Light" w:hAnsi="Calibri Light" w:cs="Calibri Light"/>
        </w:rPr>
      </w:pPr>
    </w:p>
    <w:p w14:paraId="3867C7C4" w14:textId="77777777" w:rsidR="009451D7" w:rsidRDefault="00705B9B" w:rsidP="009451D7">
      <w:pPr>
        <w:pStyle w:val="PargrafodaLista"/>
        <w:numPr>
          <w:ilvl w:val="2"/>
          <w:numId w:val="22"/>
        </w:numPr>
        <w:spacing w:line="276" w:lineRule="auto"/>
        <w:jc w:val="both"/>
        <w:rPr>
          <w:rFonts w:ascii="Calibri Light" w:hAnsi="Calibri Light" w:cs="Calibri Light"/>
        </w:rPr>
      </w:pPr>
      <w:r w:rsidRPr="009451D7">
        <w:rPr>
          <w:rFonts w:ascii="Calibri Light" w:hAnsi="Calibri Light" w:cs="Calibri Light"/>
        </w:rPr>
        <w:t>Operações descobertas (venda de papel descoberto);</w:t>
      </w:r>
    </w:p>
    <w:p w14:paraId="0D0CBC79" w14:textId="77777777" w:rsidR="009451D7" w:rsidRPr="009451D7" w:rsidRDefault="009451D7" w:rsidP="009451D7">
      <w:pPr>
        <w:pStyle w:val="PargrafodaLista"/>
        <w:rPr>
          <w:rFonts w:ascii="Calibri Light" w:hAnsi="Calibri Light" w:cs="Calibri Light"/>
        </w:rPr>
      </w:pPr>
    </w:p>
    <w:p w14:paraId="409AC150" w14:textId="77777777" w:rsidR="009451D7" w:rsidRDefault="00705B9B" w:rsidP="009451D7">
      <w:pPr>
        <w:pStyle w:val="PargrafodaLista"/>
        <w:numPr>
          <w:ilvl w:val="2"/>
          <w:numId w:val="22"/>
        </w:numPr>
        <w:spacing w:line="276" w:lineRule="auto"/>
        <w:jc w:val="both"/>
        <w:rPr>
          <w:rFonts w:ascii="Calibri Light" w:hAnsi="Calibri Light" w:cs="Calibri Light"/>
        </w:rPr>
      </w:pPr>
      <w:r w:rsidRPr="009451D7">
        <w:rPr>
          <w:rFonts w:ascii="Calibri Light" w:hAnsi="Calibri Light" w:cs="Calibri Light"/>
        </w:rPr>
        <w:t xml:space="preserve">Operações embasadas em informações privilegiadas; </w:t>
      </w:r>
    </w:p>
    <w:p w14:paraId="7E7CF7F5" w14:textId="77777777" w:rsidR="009451D7" w:rsidRPr="009451D7" w:rsidRDefault="009451D7" w:rsidP="009451D7">
      <w:pPr>
        <w:pStyle w:val="PargrafodaLista"/>
        <w:rPr>
          <w:rFonts w:ascii="Calibri Light" w:hAnsi="Calibri Light" w:cs="Calibri Light"/>
        </w:rPr>
      </w:pPr>
    </w:p>
    <w:p w14:paraId="2863291A" w14:textId="77777777" w:rsidR="009451D7" w:rsidRDefault="00705B9B" w:rsidP="009451D7">
      <w:pPr>
        <w:pStyle w:val="PargrafodaLista"/>
        <w:numPr>
          <w:ilvl w:val="2"/>
          <w:numId w:val="22"/>
        </w:numPr>
        <w:spacing w:line="276" w:lineRule="auto"/>
        <w:jc w:val="both"/>
        <w:rPr>
          <w:rFonts w:ascii="Calibri Light" w:hAnsi="Calibri Light" w:cs="Calibri Light"/>
        </w:rPr>
      </w:pPr>
      <w:r w:rsidRPr="009451D7">
        <w:rPr>
          <w:rFonts w:ascii="Calibri Light" w:hAnsi="Calibri Light" w:cs="Calibri Light"/>
        </w:rPr>
        <w:t>Operações embasadas em ordens e estratégias de clientes; e</w:t>
      </w:r>
    </w:p>
    <w:p w14:paraId="0AD16771" w14:textId="77777777" w:rsidR="009451D7" w:rsidRPr="009451D7" w:rsidRDefault="009451D7" w:rsidP="009451D7">
      <w:pPr>
        <w:pStyle w:val="PargrafodaLista"/>
        <w:rPr>
          <w:rFonts w:ascii="Calibri Light" w:hAnsi="Calibri Light" w:cs="Calibri Light"/>
        </w:rPr>
      </w:pPr>
    </w:p>
    <w:p w14:paraId="6FC0BF63" w14:textId="7D405754" w:rsidR="00705B9B" w:rsidRPr="009451D7" w:rsidRDefault="00705B9B" w:rsidP="009451D7">
      <w:pPr>
        <w:pStyle w:val="PargrafodaLista"/>
        <w:numPr>
          <w:ilvl w:val="2"/>
          <w:numId w:val="22"/>
        </w:numPr>
        <w:spacing w:line="276" w:lineRule="auto"/>
        <w:jc w:val="both"/>
        <w:rPr>
          <w:rFonts w:ascii="Calibri Light" w:hAnsi="Calibri Light" w:cs="Calibri Light"/>
        </w:rPr>
      </w:pPr>
      <w:r w:rsidRPr="009451D7">
        <w:rPr>
          <w:rFonts w:ascii="Calibri Light" w:hAnsi="Calibri Light" w:cs="Calibri Light"/>
        </w:rPr>
        <w:t xml:space="preserve">Atrasos nas liquidações de operações ou coberturas de margem; </w:t>
      </w:r>
    </w:p>
    <w:p w14:paraId="059D27ED" w14:textId="77777777" w:rsidR="00705B9B" w:rsidRPr="004A7F21" w:rsidRDefault="00705B9B" w:rsidP="00705B9B">
      <w:pPr>
        <w:spacing w:line="276" w:lineRule="auto"/>
        <w:jc w:val="both"/>
        <w:rPr>
          <w:rFonts w:ascii="Calibri Light" w:hAnsi="Calibri Light" w:cs="Calibri Light"/>
        </w:rPr>
      </w:pPr>
    </w:p>
    <w:p w14:paraId="38161074" w14:textId="35C2BC53" w:rsidR="00705B9B" w:rsidRPr="004A7F21" w:rsidRDefault="00705B9B" w:rsidP="00705B9B">
      <w:pPr>
        <w:spacing w:line="276" w:lineRule="auto"/>
        <w:jc w:val="both"/>
        <w:rPr>
          <w:rFonts w:ascii="Calibri Light" w:hAnsi="Calibri Light" w:cs="Calibri Light"/>
        </w:rPr>
      </w:pPr>
      <w:r w:rsidRPr="004A7F21">
        <w:rPr>
          <w:rFonts w:ascii="Calibri Light" w:hAnsi="Calibri Light" w:cs="Calibri Light"/>
        </w:rPr>
        <w:t>O Departamento de Compliance, dispõe das ferramentas necessárias para monitorar as operações realizadas por Pessoas Vinculadas, bem como mecanismos para identificar situações que caracterizem práticas prejudiciais ao mercado ou que sejam contrárias a esta política. Qualquer ocorrência que, de forma comprovada, configure violação a esta política ou a quaisquer práticas que garantam a equidade no mercado será submetida à apreciação dos órgãos de gestão competentes e poderá resultar nas punições descritas a seguir.</w:t>
      </w:r>
    </w:p>
    <w:p w14:paraId="31919635" w14:textId="5335DAB3" w:rsidR="00705B9B" w:rsidRPr="004A7F21" w:rsidRDefault="00705B9B" w:rsidP="00705B9B">
      <w:pPr>
        <w:pStyle w:val="Ttulo1"/>
        <w:rPr>
          <w:rFonts w:ascii="Calibri Light" w:hAnsi="Calibri Light" w:cs="Calibri Light"/>
          <w:b/>
          <w:bCs/>
          <w:color w:val="000000" w:themeColor="text1"/>
          <w:sz w:val="24"/>
          <w:szCs w:val="24"/>
        </w:rPr>
      </w:pPr>
      <w:bookmarkStart w:id="6" w:name="_Toc187590512"/>
      <w:r w:rsidRPr="004A7F21">
        <w:rPr>
          <w:rFonts w:ascii="Calibri Light" w:hAnsi="Calibri Light" w:cs="Calibri Light"/>
          <w:b/>
          <w:bCs/>
          <w:color w:val="000000" w:themeColor="text1"/>
          <w:sz w:val="24"/>
          <w:szCs w:val="24"/>
        </w:rPr>
        <w:t>PUNIÇÕES</w:t>
      </w:r>
      <w:bookmarkEnd w:id="6"/>
    </w:p>
    <w:p w14:paraId="18A1C49A" w14:textId="77777777" w:rsidR="00705B9B" w:rsidRPr="004A7F21" w:rsidRDefault="00705B9B" w:rsidP="00705B9B">
      <w:pPr>
        <w:rPr>
          <w:rFonts w:ascii="Calibri Light" w:hAnsi="Calibri Light" w:cs="Calibri Light"/>
        </w:rPr>
      </w:pPr>
    </w:p>
    <w:p w14:paraId="72FE220A" w14:textId="799A1FC7" w:rsidR="00705B9B" w:rsidRPr="004A7F21" w:rsidRDefault="00705B9B" w:rsidP="00705B9B">
      <w:pPr>
        <w:jc w:val="both"/>
        <w:rPr>
          <w:rFonts w:ascii="Calibri Light" w:hAnsi="Calibri Light" w:cs="Calibri Light"/>
        </w:rPr>
      </w:pPr>
      <w:r w:rsidRPr="004A7F21">
        <w:rPr>
          <w:rFonts w:ascii="Calibri Light" w:hAnsi="Calibri Light" w:cs="Calibri Light"/>
        </w:rPr>
        <w:t xml:space="preserve">O descumprimento de quaisquer condições estabelecidas nesta política, configurará infração, o qual poderá, a pessoa vinculada, sofrer as sanções a seguir previstas: </w:t>
      </w:r>
    </w:p>
    <w:p w14:paraId="3707C5AD" w14:textId="77777777" w:rsidR="00705B9B" w:rsidRPr="004A7F21" w:rsidRDefault="00705B9B" w:rsidP="00705B9B">
      <w:pPr>
        <w:jc w:val="both"/>
        <w:rPr>
          <w:rFonts w:ascii="Calibri Light" w:hAnsi="Calibri Light" w:cs="Calibri Light"/>
        </w:rPr>
      </w:pPr>
    </w:p>
    <w:p w14:paraId="228B5662" w14:textId="58D3B61A" w:rsidR="00705B9B" w:rsidRPr="004A7F21" w:rsidRDefault="00705B9B" w:rsidP="00705B9B">
      <w:pPr>
        <w:pStyle w:val="PargrafodaLista"/>
        <w:numPr>
          <w:ilvl w:val="0"/>
          <w:numId w:val="19"/>
        </w:numPr>
        <w:spacing w:line="276" w:lineRule="auto"/>
        <w:jc w:val="both"/>
        <w:rPr>
          <w:rFonts w:ascii="Calibri Light" w:hAnsi="Calibri Light" w:cs="Calibri Light"/>
        </w:rPr>
      </w:pPr>
      <w:r w:rsidRPr="004A7F21">
        <w:rPr>
          <w:rFonts w:ascii="Calibri Light" w:hAnsi="Calibri Light" w:cs="Calibri Light"/>
          <w:b/>
          <w:bCs/>
        </w:rPr>
        <w:t>1ª infração</w:t>
      </w:r>
      <w:r w:rsidRPr="004A7F21">
        <w:rPr>
          <w:rFonts w:ascii="Calibri Light" w:hAnsi="Calibri Light" w:cs="Calibri Light"/>
        </w:rPr>
        <w:t xml:space="preserve">: a pessoa vinculada não poderá realizar operações pelo prazo de 7 (sete) dias corridos, ficando bloqueada. </w:t>
      </w:r>
    </w:p>
    <w:p w14:paraId="1AF1774B" w14:textId="77777777" w:rsidR="0097652C" w:rsidRPr="004A7F21" w:rsidRDefault="0097652C" w:rsidP="0097652C">
      <w:pPr>
        <w:pStyle w:val="PargrafodaLista"/>
        <w:spacing w:line="276" w:lineRule="auto"/>
        <w:ind w:left="1440"/>
        <w:jc w:val="both"/>
        <w:rPr>
          <w:rFonts w:ascii="Calibri Light" w:hAnsi="Calibri Light" w:cs="Calibri Light"/>
        </w:rPr>
      </w:pPr>
    </w:p>
    <w:p w14:paraId="4360FCB5" w14:textId="644B27AE" w:rsidR="00705B9B" w:rsidRPr="004A7F21" w:rsidRDefault="00705B9B" w:rsidP="00705B9B">
      <w:pPr>
        <w:pStyle w:val="PargrafodaLista"/>
        <w:numPr>
          <w:ilvl w:val="0"/>
          <w:numId w:val="19"/>
        </w:numPr>
        <w:spacing w:line="276" w:lineRule="auto"/>
        <w:jc w:val="both"/>
        <w:rPr>
          <w:rFonts w:ascii="Calibri Light" w:hAnsi="Calibri Light" w:cs="Calibri Light"/>
        </w:rPr>
      </w:pPr>
      <w:r w:rsidRPr="004A7F21">
        <w:rPr>
          <w:rFonts w:ascii="Calibri Light" w:hAnsi="Calibri Light" w:cs="Calibri Light"/>
          <w:b/>
          <w:bCs/>
        </w:rPr>
        <w:t>2ª infração</w:t>
      </w:r>
      <w:r w:rsidRPr="004A7F21">
        <w:rPr>
          <w:rFonts w:ascii="Calibri Light" w:hAnsi="Calibri Light" w:cs="Calibri Light"/>
        </w:rPr>
        <w:t xml:space="preserve">: a pessoa vinculada não poderá realizar operações pelo prazo de 30 (trinta) dias corridos, ficando bloqueada. </w:t>
      </w:r>
    </w:p>
    <w:p w14:paraId="37EBD2DC" w14:textId="77777777" w:rsidR="0097652C" w:rsidRPr="004A7F21" w:rsidRDefault="0097652C" w:rsidP="0097652C">
      <w:pPr>
        <w:spacing w:line="276" w:lineRule="auto"/>
        <w:jc w:val="both"/>
        <w:rPr>
          <w:rFonts w:ascii="Calibri Light" w:hAnsi="Calibri Light" w:cs="Calibri Light"/>
        </w:rPr>
      </w:pPr>
    </w:p>
    <w:p w14:paraId="1701B04C" w14:textId="068C64BA" w:rsidR="00705B9B" w:rsidRPr="004A7F21" w:rsidRDefault="00705B9B" w:rsidP="00705B9B">
      <w:pPr>
        <w:pStyle w:val="PargrafodaLista"/>
        <w:numPr>
          <w:ilvl w:val="0"/>
          <w:numId w:val="19"/>
        </w:numPr>
        <w:spacing w:line="276" w:lineRule="auto"/>
        <w:jc w:val="both"/>
        <w:rPr>
          <w:rFonts w:ascii="Calibri Light" w:hAnsi="Calibri Light" w:cs="Calibri Light"/>
        </w:rPr>
      </w:pPr>
      <w:r w:rsidRPr="004A7F21">
        <w:rPr>
          <w:rFonts w:ascii="Calibri Light" w:hAnsi="Calibri Light" w:cs="Calibri Light"/>
          <w:b/>
          <w:bCs/>
        </w:rPr>
        <w:t>3ª infração</w:t>
      </w:r>
      <w:r w:rsidRPr="004A7F21">
        <w:rPr>
          <w:rFonts w:ascii="Calibri Light" w:hAnsi="Calibri Light" w:cs="Calibri Light"/>
        </w:rPr>
        <w:t xml:space="preserve">: a pessoa vinculada não poderá realizar operações pelo prazo de 90 (noventa) dias corridos, ficando bloqueada. </w:t>
      </w:r>
    </w:p>
    <w:p w14:paraId="52DBE450" w14:textId="77777777" w:rsidR="0097652C" w:rsidRPr="004A7F21" w:rsidRDefault="0097652C" w:rsidP="0097652C">
      <w:pPr>
        <w:spacing w:line="276" w:lineRule="auto"/>
        <w:jc w:val="both"/>
        <w:rPr>
          <w:rFonts w:ascii="Calibri Light" w:hAnsi="Calibri Light" w:cs="Calibri Light"/>
        </w:rPr>
      </w:pPr>
    </w:p>
    <w:p w14:paraId="64BDC841" w14:textId="1B761DB2" w:rsidR="00705B9B" w:rsidRPr="004A7F21" w:rsidRDefault="00705B9B" w:rsidP="00705B9B">
      <w:pPr>
        <w:pStyle w:val="PargrafodaLista"/>
        <w:numPr>
          <w:ilvl w:val="0"/>
          <w:numId w:val="19"/>
        </w:numPr>
        <w:spacing w:line="276" w:lineRule="auto"/>
        <w:jc w:val="both"/>
        <w:rPr>
          <w:rFonts w:ascii="Calibri Light" w:hAnsi="Calibri Light" w:cs="Calibri Light"/>
        </w:rPr>
      </w:pPr>
      <w:r w:rsidRPr="004A7F21">
        <w:rPr>
          <w:rFonts w:ascii="Calibri Light" w:hAnsi="Calibri Light" w:cs="Calibri Light"/>
          <w:b/>
          <w:bCs/>
        </w:rPr>
        <w:t>4ª infração</w:t>
      </w:r>
      <w:r w:rsidRPr="004A7F21">
        <w:rPr>
          <w:rFonts w:ascii="Calibri Light" w:hAnsi="Calibri Light" w:cs="Calibri Light"/>
        </w:rPr>
        <w:t xml:space="preserve">: a pessoa vinculada não poderá realizar operações pelo prazo de 180 (cento e oitenta) dias corridos, ficando bloqueada. </w:t>
      </w:r>
    </w:p>
    <w:p w14:paraId="20DBFD99" w14:textId="77777777" w:rsidR="0097652C" w:rsidRPr="004A7F21" w:rsidRDefault="0097652C" w:rsidP="0097652C">
      <w:pPr>
        <w:spacing w:line="276" w:lineRule="auto"/>
        <w:jc w:val="both"/>
        <w:rPr>
          <w:rFonts w:ascii="Calibri Light" w:hAnsi="Calibri Light" w:cs="Calibri Light"/>
        </w:rPr>
      </w:pPr>
    </w:p>
    <w:p w14:paraId="36938E04" w14:textId="1DF5370B" w:rsidR="00705B9B" w:rsidRPr="004A7F21" w:rsidRDefault="00705B9B" w:rsidP="00705B9B">
      <w:pPr>
        <w:pStyle w:val="PargrafodaLista"/>
        <w:numPr>
          <w:ilvl w:val="0"/>
          <w:numId w:val="19"/>
        </w:numPr>
        <w:spacing w:line="276" w:lineRule="auto"/>
        <w:jc w:val="both"/>
        <w:rPr>
          <w:rFonts w:ascii="Calibri Light" w:hAnsi="Calibri Light" w:cs="Calibri Light"/>
        </w:rPr>
      </w:pPr>
      <w:r w:rsidRPr="004A7F21">
        <w:rPr>
          <w:rFonts w:ascii="Calibri Light" w:hAnsi="Calibri Light" w:cs="Calibri Light"/>
          <w:b/>
          <w:bCs/>
        </w:rPr>
        <w:t>5ª infração</w:t>
      </w:r>
      <w:r w:rsidRPr="004A7F21">
        <w:rPr>
          <w:rFonts w:ascii="Calibri Light" w:hAnsi="Calibri Light" w:cs="Calibri Light"/>
        </w:rPr>
        <w:t xml:space="preserve">: a pessoa vinculada ficará impossibilitada de realizar operações por período indeterminada, ficando bloqueada até nova permissão. </w:t>
      </w:r>
    </w:p>
    <w:p w14:paraId="03CA5A0D" w14:textId="77777777" w:rsidR="0097652C" w:rsidRPr="004A7F21" w:rsidRDefault="0097652C" w:rsidP="0097652C">
      <w:pPr>
        <w:spacing w:line="276" w:lineRule="auto"/>
        <w:jc w:val="both"/>
        <w:rPr>
          <w:rFonts w:ascii="Calibri Light" w:hAnsi="Calibri Light" w:cs="Calibri Light"/>
        </w:rPr>
      </w:pPr>
    </w:p>
    <w:p w14:paraId="4DA29BF2" w14:textId="77777777" w:rsidR="0097652C" w:rsidRPr="004A7F21" w:rsidRDefault="0097652C" w:rsidP="0097652C">
      <w:pPr>
        <w:spacing w:line="276" w:lineRule="auto"/>
        <w:jc w:val="both"/>
        <w:rPr>
          <w:rFonts w:ascii="Calibri Light" w:hAnsi="Calibri Light" w:cs="Calibri Light"/>
        </w:rPr>
      </w:pPr>
      <w:r w:rsidRPr="004A7F21">
        <w:rPr>
          <w:rFonts w:ascii="Calibri Light" w:hAnsi="Calibri Light" w:cs="Calibri Light"/>
        </w:rPr>
        <w:t xml:space="preserve">Consigna-se que durante o período de impossibilidade para negociações, a pessoa vinculada poderá somente zerar posições em aberto, não podendo realizar aberturas de novas posições. </w:t>
      </w:r>
    </w:p>
    <w:p w14:paraId="6E80A1BA" w14:textId="77777777" w:rsidR="0097652C" w:rsidRPr="004A7F21" w:rsidRDefault="0097652C" w:rsidP="0097652C">
      <w:pPr>
        <w:spacing w:line="276" w:lineRule="auto"/>
        <w:jc w:val="both"/>
        <w:rPr>
          <w:rFonts w:ascii="Calibri Light" w:hAnsi="Calibri Light" w:cs="Calibri Light"/>
        </w:rPr>
      </w:pPr>
    </w:p>
    <w:p w14:paraId="14ED4AB2" w14:textId="2B4FAF6B" w:rsidR="0097652C" w:rsidRPr="004A7F21" w:rsidRDefault="0097652C" w:rsidP="0097652C">
      <w:pPr>
        <w:spacing w:line="276" w:lineRule="auto"/>
        <w:jc w:val="both"/>
        <w:rPr>
          <w:rFonts w:ascii="Calibri Light" w:hAnsi="Calibri Light" w:cs="Calibri Light"/>
        </w:rPr>
      </w:pPr>
      <w:r w:rsidRPr="004A7F21">
        <w:rPr>
          <w:rFonts w:ascii="Calibri Light" w:hAnsi="Calibri Light" w:cs="Calibri Light"/>
        </w:rPr>
        <w:t xml:space="preserve">Após 12 (doze) meses completos, contados da última infração, </w:t>
      </w:r>
      <w:proofErr w:type="gramStart"/>
      <w:r w:rsidRPr="004A7F21">
        <w:rPr>
          <w:rFonts w:ascii="Calibri Light" w:hAnsi="Calibri Light" w:cs="Calibri Light"/>
        </w:rPr>
        <w:t>as mesmas</w:t>
      </w:r>
      <w:proofErr w:type="gramEnd"/>
      <w:r w:rsidRPr="004A7F21">
        <w:rPr>
          <w:rFonts w:ascii="Calibri Light" w:hAnsi="Calibri Light" w:cs="Calibri Light"/>
        </w:rPr>
        <w:t xml:space="preserve"> serão zeradas. </w:t>
      </w:r>
    </w:p>
    <w:p w14:paraId="4693F8F5" w14:textId="1B53C516" w:rsidR="00705B9B" w:rsidRPr="004A7F21" w:rsidRDefault="0097652C" w:rsidP="0097652C">
      <w:pPr>
        <w:pStyle w:val="Ttulo1"/>
        <w:rPr>
          <w:rFonts w:ascii="Calibri Light" w:hAnsi="Calibri Light" w:cs="Calibri Light"/>
          <w:b/>
          <w:bCs/>
          <w:color w:val="000000" w:themeColor="text1"/>
          <w:sz w:val="24"/>
          <w:szCs w:val="24"/>
        </w:rPr>
      </w:pPr>
      <w:bookmarkStart w:id="7" w:name="_Toc187590513"/>
      <w:r w:rsidRPr="004A7F21">
        <w:rPr>
          <w:rFonts w:ascii="Calibri Light" w:hAnsi="Calibri Light" w:cs="Calibri Light"/>
          <w:b/>
          <w:bCs/>
          <w:color w:val="000000" w:themeColor="text1"/>
          <w:sz w:val="24"/>
          <w:szCs w:val="24"/>
        </w:rPr>
        <w:t>DISPOSIÇÕES GERAIS</w:t>
      </w:r>
      <w:bookmarkEnd w:id="7"/>
      <w:r w:rsidRPr="004A7F21">
        <w:rPr>
          <w:rFonts w:ascii="Calibri Light" w:hAnsi="Calibri Light" w:cs="Calibri Light"/>
          <w:b/>
          <w:bCs/>
          <w:color w:val="000000" w:themeColor="text1"/>
          <w:sz w:val="24"/>
          <w:szCs w:val="24"/>
        </w:rPr>
        <w:t xml:space="preserve"> </w:t>
      </w:r>
    </w:p>
    <w:p w14:paraId="17D11F56" w14:textId="77777777" w:rsidR="0097652C" w:rsidRPr="004A7F21" w:rsidRDefault="0097652C" w:rsidP="0097652C">
      <w:pPr>
        <w:rPr>
          <w:rFonts w:ascii="Calibri Light" w:hAnsi="Calibri Light" w:cs="Calibri Light"/>
        </w:rPr>
      </w:pPr>
    </w:p>
    <w:p w14:paraId="7BE28A70" w14:textId="410786E7" w:rsidR="0097652C" w:rsidRPr="004A7F21" w:rsidRDefault="0097652C" w:rsidP="0097652C">
      <w:pPr>
        <w:spacing w:line="276" w:lineRule="auto"/>
        <w:jc w:val="both"/>
        <w:rPr>
          <w:rFonts w:ascii="Calibri Light" w:hAnsi="Calibri Light" w:cs="Calibri Light"/>
        </w:rPr>
      </w:pPr>
      <w:r w:rsidRPr="004A7F21">
        <w:rPr>
          <w:rFonts w:ascii="Calibri Light" w:hAnsi="Calibri Light" w:cs="Calibri Light"/>
        </w:rPr>
        <w:t xml:space="preserve">Este documento entrará em vigor na data de sua publicação, quando será feita a comunicação de seu teor a todos os colaboradores.  </w:t>
      </w:r>
    </w:p>
    <w:p w14:paraId="642D12B0" w14:textId="77777777" w:rsidR="0097652C" w:rsidRPr="004A7F21" w:rsidRDefault="0097652C" w:rsidP="0097652C">
      <w:pPr>
        <w:spacing w:line="276" w:lineRule="auto"/>
        <w:jc w:val="both"/>
        <w:rPr>
          <w:rFonts w:ascii="Calibri Light" w:hAnsi="Calibri Light" w:cs="Calibri Light"/>
        </w:rPr>
      </w:pPr>
    </w:p>
    <w:p w14:paraId="29D4D534" w14:textId="1B31758E" w:rsidR="0097652C" w:rsidRDefault="0097652C" w:rsidP="0097652C">
      <w:pPr>
        <w:spacing w:line="276" w:lineRule="auto"/>
        <w:jc w:val="both"/>
        <w:rPr>
          <w:rFonts w:ascii="Calibri Light" w:hAnsi="Calibri Light" w:cs="Calibri Light"/>
        </w:rPr>
      </w:pPr>
      <w:r w:rsidRPr="004A7F21">
        <w:rPr>
          <w:rFonts w:ascii="Calibri Light" w:hAnsi="Calibri Light" w:cs="Calibri Light"/>
        </w:rPr>
        <w:t xml:space="preserve">A presente Política deverá ser atualizada pela área de Compliance uma vez ao ano ou sempre que houver necessidade de atualização, por demanda interna da </w:t>
      </w:r>
      <w:r w:rsidR="004A7F21">
        <w:rPr>
          <w:rFonts w:ascii="Calibri Light" w:hAnsi="Calibri Light" w:cs="Calibri Light"/>
        </w:rPr>
        <w:t>Dome Administradora</w:t>
      </w:r>
      <w:r w:rsidRPr="004A7F21">
        <w:rPr>
          <w:rFonts w:ascii="Calibri Light" w:hAnsi="Calibri Light" w:cs="Calibri Light"/>
        </w:rPr>
        <w:t xml:space="preserve"> ou devido a alterações na legislação e normativos vigentes. </w:t>
      </w:r>
    </w:p>
    <w:p w14:paraId="6B4B4E2A" w14:textId="77777777" w:rsidR="004A7F21" w:rsidRDefault="004A7F21" w:rsidP="0097652C">
      <w:pPr>
        <w:spacing w:line="276" w:lineRule="auto"/>
        <w:jc w:val="both"/>
        <w:rPr>
          <w:rFonts w:ascii="Calibri Light" w:hAnsi="Calibri Light" w:cs="Calibri Light"/>
        </w:rPr>
      </w:pPr>
    </w:p>
    <w:tbl>
      <w:tblPr>
        <w:tblStyle w:val="Tabelacomgrade"/>
        <w:tblW w:w="0" w:type="auto"/>
        <w:tblLook w:val="04A0" w:firstRow="1" w:lastRow="0" w:firstColumn="1" w:lastColumn="0" w:noHBand="0" w:noVBand="1"/>
      </w:tblPr>
      <w:tblGrid>
        <w:gridCol w:w="2263"/>
        <w:gridCol w:w="6231"/>
      </w:tblGrid>
      <w:tr w:rsidR="004A7F21" w14:paraId="1547590D" w14:textId="77777777" w:rsidTr="00FF174C">
        <w:tc>
          <w:tcPr>
            <w:tcW w:w="2263" w:type="dxa"/>
          </w:tcPr>
          <w:p w14:paraId="6C1CE3B9" w14:textId="77777777" w:rsidR="004A7F21" w:rsidRDefault="004A7F21" w:rsidP="00FF174C">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Elaboração:</w:t>
            </w:r>
          </w:p>
        </w:tc>
        <w:tc>
          <w:tcPr>
            <w:tcW w:w="6231" w:type="dxa"/>
          </w:tcPr>
          <w:p w14:paraId="2B5920AD" w14:textId="77777777" w:rsidR="004A7F21" w:rsidRDefault="004A7F21" w:rsidP="00FF174C">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Luciana Delfino </w:t>
            </w:r>
            <w:proofErr w:type="spellStart"/>
            <w:r>
              <w:rPr>
                <w:rFonts w:ascii="Calibri Light" w:eastAsia="Times New Roman" w:hAnsi="Calibri Light" w:cs="Calibri Light"/>
                <w:kern w:val="0"/>
                <w:lang w:eastAsia="pt-BR"/>
                <w14:ligatures w14:val="none"/>
              </w:rPr>
              <w:t>Ruedas</w:t>
            </w:r>
            <w:proofErr w:type="spellEnd"/>
            <w:r>
              <w:rPr>
                <w:rFonts w:ascii="Calibri Light" w:eastAsia="Times New Roman" w:hAnsi="Calibri Light" w:cs="Calibri Light"/>
                <w:kern w:val="0"/>
                <w:lang w:eastAsia="pt-BR"/>
                <w14:ligatures w14:val="none"/>
              </w:rPr>
              <w:t xml:space="preserve"> Bechelli</w:t>
            </w:r>
          </w:p>
        </w:tc>
      </w:tr>
      <w:tr w:rsidR="004A7F21" w14:paraId="139AB836" w14:textId="77777777" w:rsidTr="00FF174C">
        <w:tc>
          <w:tcPr>
            <w:tcW w:w="2263" w:type="dxa"/>
          </w:tcPr>
          <w:p w14:paraId="6D301725" w14:textId="77777777" w:rsidR="004A7F21" w:rsidRDefault="004A7F21" w:rsidP="00FF174C">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Revisão: </w:t>
            </w:r>
          </w:p>
        </w:tc>
        <w:tc>
          <w:tcPr>
            <w:tcW w:w="6231" w:type="dxa"/>
          </w:tcPr>
          <w:p w14:paraId="68F4D4F5" w14:textId="77777777" w:rsidR="004A7F21" w:rsidRDefault="004A7F21" w:rsidP="00FF174C">
            <w:pPr>
              <w:jc w:val="both"/>
              <w:rPr>
                <w:rFonts w:ascii="Calibri Light" w:eastAsia="Times New Roman" w:hAnsi="Calibri Light" w:cs="Calibri Light"/>
                <w:kern w:val="0"/>
                <w:lang w:eastAsia="pt-BR"/>
                <w14:ligatures w14:val="none"/>
              </w:rPr>
            </w:pPr>
            <w:proofErr w:type="spellStart"/>
            <w:r>
              <w:rPr>
                <w:rFonts w:ascii="Calibri Light" w:eastAsia="Times New Roman" w:hAnsi="Calibri Light" w:cs="Calibri Light"/>
                <w:kern w:val="0"/>
                <w:lang w:eastAsia="pt-BR"/>
                <w14:ligatures w14:val="none"/>
              </w:rPr>
              <w:t>Odmir</w:t>
            </w:r>
            <w:proofErr w:type="spellEnd"/>
            <w:r>
              <w:rPr>
                <w:rFonts w:ascii="Calibri Light" w:eastAsia="Times New Roman" w:hAnsi="Calibri Light" w:cs="Calibri Light"/>
                <w:kern w:val="0"/>
                <w:lang w:eastAsia="pt-BR"/>
                <w14:ligatures w14:val="none"/>
              </w:rPr>
              <w:t xml:space="preserve"> Freitas Santos Junior</w:t>
            </w:r>
          </w:p>
        </w:tc>
      </w:tr>
      <w:tr w:rsidR="004A7F21" w14:paraId="5F36C386" w14:textId="77777777" w:rsidTr="00FF174C">
        <w:tc>
          <w:tcPr>
            <w:tcW w:w="2263" w:type="dxa"/>
          </w:tcPr>
          <w:p w14:paraId="3199B71A" w14:textId="77777777" w:rsidR="004A7F21" w:rsidRDefault="004A7F21" w:rsidP="00FF174C">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Data de elaboração: </w:t>
            </w:r>
          </w:p>
        </w:tc>
        <w:tc>
          <w:tcPr>
            <w:tcW w:w="6231" w:type="dxa"/>
          </w:tcPr>
          <w:p w14:paraId="71121EDC" w14:textId="74F7A68D" w:rsidR="004A7F21" w:rsidRDefault="000F0588" w:rsidP="00FF174C">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29</w:t>
            </w:r>
            <w:r w:rsidR="004A7F21">
              <w:rPr>
                <w:rFonts w:ascii="Calibri Light" w:eastAsia="Times New Roman" w:hAnsi="Calibri Light" w:cs="Calibri Light"/>
                <w:kern w:val="0"/>
                <w:lang w:eastAsia="pt-BR"/>
                <w14:ligatures w14:val="none"/>
              </w:rPr>
              <w:t>.</w:t>
            </w:r>
            <w:r>
              <w:rPr>
                <w:rFonts w:ascii="Calibri Light" w:eastAsia="Times New Roman" w:hAnsi="Calibri Light" w:cs="Calibri Light"/>
                <w:kern w:val="0"/>
                <w:lang w:eastAsia="pt-BR"/>
                <w14:ligatures w14:val="none"/>
              </w:rPr>
              <w:t>05</w:t>
            </w:r>
            <w:r w:rsidR="004A7F21">
              <w:rPr>
                <w:rFonts w:ascii="Calibri Light" w:eastAsia="Times New Roman" w:hAnsi="Calibri Light" w:cs="Calibri Light"/>
                <w:kern w:val="0"/>
                <w:lang w:eastAsia="pt-BR"/>
                <w14:ligatures w14:val="none"/>
              </w:rPr>
              <w:t>.202</w:t>
            </w:r>
            <w:r>
              <w:rPr>
                <w:rFonts w:ascii="Calibri Light" w:eastAsia="Times New Roman" w:hAnsi="Calibri Light" w:cs="Calibri Light"/>
                <w:kern w:val="0"/>
                <w:lang w:eastAsia="pt-BR"/>
                <w14:ligatures w14:val="none"/>
              </w:rPr>
              <w:t>5</w:t>
            </w:r>
          </w:p>
        </w:tc>
      </w:tr>
      <w:tr w:rsidR="004A7F21" w14:paraId="11555A3F" w14:textId="77777777" w:rsidTr="00FF174C">
        <w:tc>
          <w:tcPr>
            <w:tcW w:w="2263" w:type="dxa"/>
          </w:tcPr>
          <w:p w14:paraId="52F7D135" w14:textId="77777777" w:rsidR="004A7F21" w:rsidRDefault="004A7F21" w:rsidP="00FF174C">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Data de Atualização: </w:t>
            </w:r>
          </w:p>
        </w:tc>
        <w:tc>
          <w:tcPr>
            <w:tcW w:w="6231" w:type="dxa"/>
          </w:tcPr>
          <w:p w14:paraId="0821BCD1" w14:textId="77777777" w:rsidR="004A7F21" w:rsidRDefault="004A7F21" w:rsidP="00FF174C">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w:t>
            </w:r>
          </w:p>
        </w:tc>
      </w:tr>
    </w:tbl>
    <w:p w14:paraId="56D95EF6" w14:textId="77777777" w:rsidR="004A7F21" w:rsidRPr="004A7F21" w:rsidRDefault="004A7F21" w:rsidP="0097652C">
      <w:pPr>
        <w:spacing w:line="276" w:lineRule="auto"/>
        <w:jc w:val="both"/>
        <w:rPr>
          <w:rFonts w:ascii="Calibri Light" w:hAnsi="Calibri Light" w:cs="Calibri Light"/>
        </w:rPr>
      </w:pPr>
    </w:p>
    <w:sectPr w:rsidR="004A7F21" w:rsidRPr="004A7F2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CAE9" w14:textId="77777777" w:rsidR="0026036D" w:rsidRDefault="0026036D" w:rsidP="00E45A40">
      <w:r>
        <w:separator/>
      </w:r>
    </w:p>
  </w:endnote>
  <w:endnote w:type="continuationSeparator" w:id="0">
    <w:p w14:paraId="18FD5F41" w14:textId="77777777" w:rsidR="0026036D" w:rsidRDefault="0026036D" w:rsidP="00E4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03BA" w14:textId="77777777" w:rsidR="004A7F21" w:rsidRPr="00EF130A" w:rsidRDefault="004A7F21" w:rsidP="004A7F21">
    <w:pPr>
      <w:tabs>
        <w:tab w:val="center" w:pos="4252"/>
        <w:tab w:val="left" w:pos="7655"/>
        <w:tab w:val="right" w:pos="8505"/>
        <w:tab w:val="left" w:pos="9923"/>
      </w:tabs>
      <w:spacing w:line="276" w:lineRule="auto"/>
      <w:ind w:right="-8"/>
      <w:jc w:val="right"/>
      <w:rPr>
        <w:rFonts w:ascii="Calibri Light" w:hAnsi="Calibri Light" w:cs="Calibri Light"/>
        <w:b/>
        <w:bCs/>
        <w:color w:val="153D63" w:themeColor="text2" w:themeTint="E6"/>
        <w:sz w:val="20"/>
        <w:szCs w:val="20"/>
      </w:rPr>
    </w:pPr>
    <w:r w:rsidRPr="00EF130A">
      <w:rPr>
        <w:rFonts w:ascii="Calibri Light" w:hAnsi="Calibri Light" w:cs="Calibri Light"/>
        <w:b/>
        <w:bCs/>
        <w:color w:val="153D63" w:themeColor="text2" w:themeTint="E6"/>
        <w:sz w:val="20"/>
        <w:szCs w:val="20"/>
      </w:rPr>
      <w:t>DOME ADMINISTRADORA DE RECURSOS LTDA (“DOME ADMINISTRADORA”).</w:t>
    </w:r>
  </w:p>
  <w:p w14:paraId="1E185B17" w14:textId="77777777" w:rsidR="007550A0" w:rsidRPr="007550A0" w:rsidRDefault="004A7F21" w:rsidP="007550A0">
    <w:pPr>
      <w:tabs>
        <w:tab w:val="left" w:pos="3544"/>
        <w:tab w:val="center" w:pos="3686"/>
        <w:tab w:val="left" w:pos="7655"/>
        <w:tab w:val="right" w:pos="8505"/>
        <w:tab w:val="left" w:pos="9923"/>
      </w:tabs>
      <w:spacing w:line="276" w:lineRule="auto"/>
      <w:ind w:right="-8"/>
      <w:jc w:val="right"/>
      <w:rPr>
        <w:rFonts w:ascii="Calibri Light" w:hAnsi="Calibri Light" w:cs="Calibri Light"/>
        <w:color w:val="071320" w:themeColor="text2" w:themeShade="80"/>
        <w:sz w:val="20"/>
        <w:szCs w:val="20"/>
      </w:rPr>
    </w:pPr>
    <w:r w:rsidRPr="00EF130A">
      <w:rPr>
        <w:rFonts w:ascii="Calibri Light" w:hAnsi="Calibri Light" w:cs="Calibri Light"/>
        <w:color w:val="071320" w:themeColor="text2" w:themeShade="80"/>
        <w:sz w:val="20"/>
        <w:szCs w:val="20"/>
      </w:rPr>
      <w:t xml:space="preserve">                                  </w:t>
    </w:r>
    <w:r w:rsidR="007550A0" w:rsidRPr="007550A0">
      <w:rPr>
        <w:rFonts w:ascii="Calibri Light" w:hAnsi="Calibri Light" w:cs="Calibri Light"/>
        <w:color w:val="071320" w:themeColor="text2" w:themeShade="80"/>
        <w:sz w:val="20"/>
        <w:szCs w:val="20"/>
      </w:rPr>
      <w:t>Rua Cardoso de Melo, nº 1.470, Sala 601, Vila Olimpia</w:t>
    </w:r>
  </w:p>
  <w:p w14:paraId="276B46F7" w14:textId="77777777" w:rsidR="007550A0" w:rsidRPr="007550A0" w:rsidRDefault="007550A0" w:rsidP="007550A0">
    <w:pPr>
      <w:tabs>
        <w:tab w:val="left" w:pos="3544"/>
        <w:tab w:val="center" w:pos="3686"/>
        <w:tab w:val="left" w:pos="7655"/>
        <w:tab w:val="right" w:pos="8505"/>
        <w:tab w:val="left" w:pos="9923"/>
      </w:tabs>
      <w:spacing w:line="276" w:lineRule="auto"/>
      <w:ind w:right="-8"/>
      <w:jc w:val="right"/>
      <w:rPr>
        <w:rFonts w:ascii="Calibri Light" w:hAnsi="Calibri Light" w:cs="Calibri Light"/>
        <w:color w:val="071320" w:themeColor="text2" w:themeShade="80"/>
        <w:sz w:val="20"/>
        <w:szCs w:val="20"/>
      </w:rPr>
    </w:pPr>
    <w:r w:rsidRPr="007550A0">
      <w:rPr>
        <w:rFonts w:ascii="Calibri Light" w:hAnsi="Calibri Light" w:cs="Calibri Light"/>
        <w:color w:val="071320" w:themeColor="text2" w:themeShade="80"/>
        <w:sz w:val="20"/>
        <w:szCs w:val="20"/>
      </w:rPr>
      <w:t xml:space="preserve"> São Paulo – SP – Brasil – 04548-005</w:t>
    </w:r>
  </w:p>
  <w:p w14:paraId="40BD9F5A" w14:textId="598E41C1" w:rsidR="004A7F21" w:rsidRDefault="004A7F21" w:rsidP="007550A0">
    <w:pPr>
      <w:tabs>
        <w:tab w:val="left" w:pos="3544"/>
        <w:tab w:val="center" w:pos="3686"/>
        <w:tab w:val="left" w:pos="7655"/>
        <w:tab w:val="right" w:pos="8505"/>
        <w:tab w:val="left" w:pos="9923"/>
      </w:tabs>
      <w:spacing w:line="276" w:lineRule="auto"/>
      <w:ind w:right="-8"/>
      <w:jc w:val="right"/>
    </w:pPr>
  </w:p>
  <w:p w14:paraId="3932E80B" w14:textId="77777777" w:rsidR="004A7F21" w:rsidRDefault="004A7F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2A280" w14:textId="77777777" w:rsidR="0026036D" w:rsidRDefault="0026036D" w:rsidP="00E45A40">
      <w:r>
        <w:separator/>
      </w:r>
    </w:p>
  </w:footnote>
  <w:footnote w:type="continuationSeparator" w:id="0">
    <w:p w14:paraId="2645FF83" w14:textId="77777777" w:rsidR="0026036D" w:rsidRDefault="0026036D" w:rsidP="00E4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94FB" w14:textId="77777777" w:rsidR="004A7F21" w:rsidRPr="00EF130A" w:rsidRDefault="004A7F21" w:rsidP="004A7F21">
    <w:pPr>
      <w:pStyle w:val="Cabealho"/>
      <w:jc w:val="center"/>
      <w:rPr>
        <w:rFonts w:ascii="Calibri Light" w:hAnsi="Calibri Light" w:cs="Calibri Light"/>
        <w:b/>
        <w:bCs/>
        <w:color w:val="153D63" w:themeColor="text2" w:themeTint="E6"/>
        <w:sz w:val="22"/>
        <w:szCs w:val="22"/>
      </w:rPr>
    </w:pPr>
    <w:r w:rsidRPr="00EF130A">
      <w:rPr>
        <w:rFonts w:ascii="Calibri Light" w:hAnsi="Calibri Light" w:cs="Calibri Light"/>
        <w:b/>
        <w:bCs/>
        <w:color w:val="153D63" w:themeColor="text2" w:themeTint="E6"/>
        <w:sz w:val="22"/>
        <w:szCs w:val="22"/>
      </w:rPr>
      <w:t xml:space="preserve">DOME ADMINISTRADORA DE RECURSOS LTDA. </w:t>
    </w:r>
  </w:p>
  <w:p w14:paraId="29DD2239" w14:textId="77777777" w:rsidR="004A7F21" w:rsidRPr="00DA4EBC" w:rsidRDefault="004A7F21" w:rsidP="004A7F21">
    <w:pPr>
      <w:pStyle w:val="Cabealho"/>
      <w:jc w:val="center"/>
      <w:rPr>
        <w:rFonts w:ascii="Calibri Light" w:hAnsi="Calibri Light" w:cs="Calibri Light"/>
        <w:sz w:val="22"/>
        <w:szCs w:val="22"/>
      </w:rPr>
    </w:pPr>
    <w:r w:rsidRPr="00DA4EBC">
      <w:rPr>
        <w:rFonts w:ascii="Calibri Light" w:hAnsi="Calibri Light" w:cs="Calibri Light"/>
        <w:sz w:val="22"/>
        <w:szCs w:val="22"/>
      </w:rPr>
      <w:t>(“DOME ADMINISTRADORA”)</w:t>
    </w:r>
  </w:p>
  <w:p w14:paraId="2376B1A9" w14:textId="77777777" w:rsidR="004A7F21" w:rsidRPr="00DA4EBC" w:rsidRDefault="004A7F21" w:rsidP="004A7F21">
    <w:pPr>
      <w:pStyle w:val="Cabealho"/>
      <w:jc w:val="center"/>
      <w:rPr>
        <w:rFonts w:ascii="Calibri Light" w:hAnsi="Calibri Light" w:cs="Calibri Light"/>
        <w:sz w:val="22"/>
        <w:szCs w:val="22"/>
      </w:rPr>
    </w:pPr>
    <w:r w:rsidRPr="00DA4EBC">
      <w:rPr>
        <w:rFonts w:ascii="Calibri Light" w:hAnsi="Calibri Light" w:cs="Calibri Light"/>
        <w:sz w:val="22"/>
        <w:szCs w:val="22"/>
      </w:rPr>
      <w:t>CNPJ: 57.914.873/0001-27</w:t>
    </w:r>
  </w:p>
  <w:p w14:paraId="4E492578" w14:textId="4061A849" w:rsidR="00E45A40" w:rsidRPr="004E268D" w:rsidRDefault="00E45A40" w:rsidP="004E268D">
    <w:pPr>
      <w:pStyle w:val="Cabealho"/>
      <w:jc w:val="center"/>
      <w:rPr>
        <w:rFonts w:ascii="Times New Roman" w:hAnsi="Times New Roman" w:cs="Times New Roman"/>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6E2"/>
    <w:multiLevelType w:val="hybridMultilevel"/>
    <w:tmpl w:val="C5587238"/>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8E12D1"/>
    <w:multiLevelType w:val="hybridMultilevel"/>
    <w:tmpl w:val="2842BA1A"/>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FC4E29"/>
    <w:multiLevelType w:val="hybridMultilevel"/>
    <w:tmpl w:val="6E9498CE"/>
    <w:lvl w:ilvl="0" w:tplc="BE2AD00A">
      <w:numFmt w:val="bullet"/>
      <w:lvlText w:val=""/>
      <w:lvlJc w:val="left"/>
      <w:pPr>
        <w:ind w:left="431" w:hanging="284"/>
      </w:pPr>
      <w:rPr>
        <w:rFonts w:ascii="Symbol" w:eastAsia="Symbol" w:hAnsi="Symbol" w:cs="Symbol" w:hint="default"/>
        <w:w w:val="100"/>
        <w:sz w:val="22"/>
        <w:szCs w:val="22"/>
        <w:lang w:val="pt-PT" w:eastAsia="en-US" w:bidi="ar-SA"/>
      </w:rPr>
    </w:lvl>
    <w:lvl w:ilvl="1" w:tplc="A5D673A6">
      <w:numFmt w:val="bullet"/>
      <w:lvlText w:val="•"/>
      <w:lvlJc w:val="left"/>
      <w:pPr>
        <w:ind w:left="1416" w:hanging="284"/>
      </w:pPr>
      <w:rPr>
        <w:rFonts w:hint="default"/>
        <w:lang w:val="pt-PT" w:eastAsia="en-US" w:bidi="ar-SA"/>
      </w:rPr>
    </w:lvl>
    <w:lvl w:ilvl="2" w:tplc="12D85F50">
      <w:numFmt w:val="bullet"/>
      <w:lvlText w:val="•"/>
      <w:lvlJc w:val="left"/>
      <w:pPr>
        <w:ind w:left="2393" w:hanging="284"/>
      </w:pPr>
      <w:rPr>
        <w:rFonts w:hint="default"/>
        <w:lang w:val="pt-PT" w:eastAsia="en-US" w:bidi="ar-SA"/>
      </w:rPr>
    </w:lvl>
    <w:lvl w:ilvl="3" w:tplc="00D8B028">
      <w:numFmt w:val="bullet"/>
      <w:lvlText w:val="•"/>
      <w:lvlJc w:val="left"/>
      <w:pPr>
        <w:ind w:left="3369" w:hanging="284"/>
      </w:pPr>
      <w:rPr>
        <w:rFonts w:hint="default"/>
        <w:lang w:val="pt-PT" w:eastAsia="en-US" w:bidi="ar-SA"/>
      </w:rPr>
    </w:lvl>
    <w:lvl w:ilvl="4" w:tplc="9DB0E418">
      <w:numFmt w:val="bullet"/>
      <w:lvlText w:val="•"/>
      <w:lvlJc w:val="left"/>
      <w:pPr>
        <w:ind w:left="4346" w:hanging="284"/>
      </w:pPr>
      <w:rPr>
        <w:rFonts w:hint="default"/>
        <w:lang w:val="pt-PT" w:eastAsia="en-US" w:bidi="ar-SA"/>
      </w:rPr>
    </w:lvl>
    <w:lvl w:ilvl="5" w:tplc="EA4CECD0">
      <w:numFmt w:val="bullet"/>
      <w:lvlText w:val="•"/>
      <w:lvlJc w:val="left"/>
      <w:pPr>
        <w:ind w:left="5323" w:hanging="284"/>
      </w:pPr>
      <w:rPr>
        <w:rFonts w:hint="default"/>
        <w:lang w:val="pt-PT" w:eastAsia="en-US" w:bidi="ar-SA"/>
      </w:rPr>
    </w:lvl>
    <w:lvl w:ilvl="6" w:tplc="AFFE4D86">
      <w:numFmt w:val="bullet"/>
      <w:lvlText w:val="•"/>
      <w:lvlJc w:val="left"/>
      <w:pPr>
        <w:ind w:left="6299" w:hanging="284"/>
      </w:pPr>
      <w:rPr>
        <w:rFonts w:hint="default"/>
        <w:lang w:val="pt-PT" w:eastAsia="en-US" w:bidi="ar-SA"/>
      </w:rPr>
    </w:lvl>
    <w:lvl w:ilvl="7" w:tplc="5F406CEE">
      <w:numFmt w:val="bullet"/>
      <w:lvlText w:val="•"/>
      <w:lvlJc w:val="left"/>
      <w:pPr>
        <w:ind w:left="7276" w:hanging="284"/>
      </w:pPr>
      <w:rPr>
        <w:rFonts w:hint="default"/>
        <w:lang w:val="pt-PT" w:eastAsia="en-US" w:bidi="ar-SA"/>
      </w:rPr>
    </w:lvl>
    <w:lvl w:ilvl="8" w:tplc="55BEE73E">
      <w:numFmt w:val="bullet"/>
      <w:lvlText w:val="•"/>
      <w:lvlJc w:val="left"/>
      <w:pPr>
        <w:ind w:left="8253" w:hanging="284"/>
      </w:pPr>
      <w:rPr>
        <w:rFonts w:hint="default"/>
        <w:lang w:val="pt-PT" w:eastAsia="en-US" w:bidi="ar-SA"/>
      </w:rPr>
    </w:lvl>
  </w:abstractNum>
  <w:abstractNum w:abstractNumId="3" w15:restartNumberingAfterBreak="0">
    <w:nsid w:val="132F2C2E"/>
    <w:multiLevelType w:val="hybridMultilevel"/>
    <w:tmpl w:val="15DCD9F6"/>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9931A8"/>
    <w:multiLevelType w:val="hybridMultilevel"/>
    <w:tmpl w:val="5FDCE6F2"/>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A44D4C"/>
    <w:multiLevelType w:val="hybridMultilevel"/>
    <w:tmpl w:val="1E004B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2B882B29"/>
    <w:multiLevelType w:val="hybridMultilevel"/>
    <w:tmpl w:val="20F84D82"/>
    <w:lvl w:ilvl="0" w:tplc="A66E740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852D36"/>
    <w:multiLevelType w:val="multilevel"/>
    <w:tmpl w:val="BA2235D0"/>
    <w:lvl w:ilvl="0">
      <w:start w:val="1"/>
      <w:numFmt w:val="decimal"/>
      <w:pStyle w:val="Ttulo1"/>
      <w:lvlText w:val="%1"/>
      <w:lvlJc w:val="left"/>
      <w:pPr>
        <w:ind w:left="432" w:hanging="432"/>
      </w:pPr>
      <w:rPr>
        <w:color w:val="auto"/>
        <w:sz w:val="24"/>
        <w:szCs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3B846597"/>
    <w:multiLevelType w:val="hybridMultilevel"/>
    <w:tmpl w:val="2E86529C"/>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B64413"/>
    <w:multiLevelType w:val="hybridMultilevel"/>
    <w:tmpl w:val="1E004B0C"/>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 w15:restartNumberingAfterBreak="0">
    <w:nsid w:val="493B1EEC"/>
    <w:multiLevelType w:val="hybridMultilevel"/>
    <w:tmpl w:val="ECE4751E"/>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08F3128"/>
    <w:multiLevelType w:val="hybridMultilevel"/>
    <w:tmpl w:val="21E8419C"/>
    <w:lvl w:ilvl="0" w:tplc="04160017">
      <w:start w:val="1"/>
      <w:numFmt w:val="lowerLetter"/>
      <w:lvlText w:val="%1)"/>
      <w:lvlJc w:val="left"/>
      <w:pPr>
        <w:ind w:left="720" w:hanging="360"/>
      </w:pPr>
      <w:rPr>
        <w:rFonts w:hint="default"/>
        <w:b/>
        <w:bCs/>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400B1D"/>
    <w:multiLevelType w:val="hybridMultilevel"/>
    <w:tmpl w:val="0D003AAA"/>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D46736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5C724A"/>
    <w:multiLevelType w:val="hybridMultilevel"/>
    <w:tmpl w:val="1E004B0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92097914">
    <w:abstractNumId w:val="7"/>
  </w:num>
  <w:num w:numId="2" w16cid:durableId="330986025">
    <w:abstractNumId w:val="13"/>
  </w:num>
  <w:num w:numId="3" w16cid:durableId="191917949">
    <w:abstractNumId w:val="12"/>
  </w:num>
  <w:num w:numId="4" w16cid:durableId="1040596161">
    <w:abstractNumId w:val="0"/>
  </w:num>
  <w:num w:numId="5" w16cid:durableId="1892881582">
    <w:abstractNumId w:val="1"/>
  </w:num>
  <w:num w:numId="6" w16cid:durableId="927424869">
    <w:abstractNumId w:val="4"/>
  </w:num>
  <w:num w:numId="7" w16cid:durableId="1694456455">
    <w:abstractNumId w:val="8"/>
  </w:num>
  <w:num w:numId="8" w16cid:durableId="1127235366">
    <w:abstractNumId w:val="2"/>
  </w:num>
  <w:num w:numId="9" w16cid:durableId="1427381760">
    <w:abstractNumId w:val="3"/>
  </w:num>
  <w:num w:numId="10" w16cid:durableId="935940156">
    <w:abstractNumId w:val="11"/>
  </w:num>
  <w:num w:numId="11" w16cid:durableId="1884781547">
    <w:abstractNumId w:val="10"/>
  </w:num>
  <w:num w:numId="12" w16cid:durableId="773282776">
    <w:abstractNumId w:val="5"/>
  </w:num>
  <w:num w:numId="13" w16cid:durableId="1360086246">
    <w:abstractNumId w:val="9"/>
  </w:num>
  <w:num w:numId="14" w16cid:durableId="515314433">
    <w:abstractNumId w:val="7"/>
  </w:num>
  <w:num w:numId="15" w16cid:durableId="167184238">
    <w:abstractNumId w:val="7"/>
  </w:num>
  <w:num w:numId="16" w16cid:durableId="1476487664">
    <w:abstractNumId w:val="7"/>
  </w:num>
  <w:num w:numId="17" w16cid:durableId="1585921138">
    <w:abstractNumId w:val="7"/>
  </w:num>
  <w:num w:numId="18" w16cid:durableId="1119300057">
    <w:abstractNumId w:val="7"/>
  </w:num>
  <w:num w:numId="19" w16cid:durableId="1346204761">
    <w:abstractNumId w:val="14"/>
  </w:num>
  <w:num w:numId="20" w16cid:durableId="1284967479">
    <w:abstractNumId w:val="7"/>
  </w:num>
  <w:num w:numId="21" w16cid:durableId="2041541096">
    <w:abstractNumId w:val="7"/>
  </w:num>
  <w:num w:numId="22" w16cid:durableId="758797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98"/>
    <w:rsid w:val="00024466"/>
    <w:rsid w:val="000251CE"/>
    <w:rsid w:val="00074BBD"/>
    <w:rsid w:val="00086350"/>
    <w:rsid w:val="000D035D"/>
    <w:rsid w:val="000F0588"/>
    <w:rsid w:val="00231E82"/>
    <w:rsid w:val="0026036D"/>
    <w:rsid w:val="00371224"/>
    <w:rsid w:val="003C1EBD"/>
    <w:rsid w:val="003C39F6"/>
    <w:rsid w:val="003C608A"/>
    <w:rsid w:val="003E74E5"/>
    <w:rsid w:val="004A7F21"/>
    <w:rsid w:val="004D658E"/>
    <w:rsid w:val="004E268D"/>
    <w:rsid w:val="00537C35"/>
    <w:rsid w:val="006F1EAC"/>
    <w:rsid w:val="00705B9B"/>
    <w:rsid w:val="007550A0"/>
    <w:rsid w:val="007A61B6"/>
    <w:rsid w:val="00804394"/>
    <w:rsid w:val="008061C5"/>
    <w:rsid w:val="00820AA0"/>
    <w:rsid w:val="0084637E"/>
    <w:rsid w:val="00902B8D"/>
    <w:rsid w:val="009451D7"/>
    <w:rsid w:val="0097652C"/>
    <w:rsid w:val="009C72A6"/>
    <w:rsid w:val="00B2173D"/>
    <w:rsid w:val="00C87EFC"/>
    <w:rsid w:val="00CE4A61"/>
    <w:rsid w:val="00D527E6"/>
    <w:rsid w:val="00D53F98"/>
    <w:rsid w:val="00D55802"/>
    <w:rsid w:val="00D90C70"/>
    <w:rsid w:val="00D946DF"/>
    <w:rsid w:val="00DA0DF3"/>
    <w:rsid w:val="00E45A40"/>
    <w:rsid w:val="00E82F5E"/>
    <w:rsid w:val="00ED34E6"/>
    <w:rsid w:val="00F237D4"/>
    <w:rsid w:val="00FE7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B508"/>
  <w15:chartTrackingRefBased/>
  <w15:docId w15:val="{35863834-7E80-774F-859D-C29C1DAF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53F98"/>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F98"/>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F98"/>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F98"/>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F98"/>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F98"/>
    <w:pPr>
      <w:keepNext/>
      <w:keepLines/>
      <w:numPr>
        <w:ilvl w:val="5"/>
        <w:numId w:val="1"/>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F98"/>
    <w:pPr>
      <w:keepNext/>
      <w:keepLines/>
      <w:numPr>
        <w:ilvl w:val="6"/>
        <w:numId w:val="1"/>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F98"/>
    <w:pPr>
      <w:keepNext/>
      <w:keepLines/>
      <w:numPr>
        <w:ilvl w:val="7"/>
        <w:numId w:val="1"/>
      </w:numPr>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F98"/>
    <w:pPr>
      <w:keepNext/>
      <w:keepLines/>
      <w:numPr>
        <w:ilvl w:val="8"/>
        <w:numId w:val="1"/>
      </w:numPr>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F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F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F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F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F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F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F9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F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F98"/>
    <w:rPr>
      <w:rFonts w:eastAsiaTheme="majorEastAsia" w:cstheme="majorBidi"/>
      <w:color w:val="272727" w:themeColor="text1" w:themeTint="D8"/>
    </w:rPr>
  </w:style>
  <w:style w:type="paragraph" w:styleId="Ttulo">
    <w:name w:val="Title"/>
    <w:basedOn w:val="Normal"/>
    <w:next w:val="Normal"/>
    <w:link w:val="TtuloChar"/>
    <w:uiPriority w:val="10"/>
    <w:qFormat/>
    <w:rsid w:val="00D53F9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F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F98"/>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F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F9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D53F98"/>
    <w:rPr>
      <w:i/>
      <w:iCs/>
      <w:color w:val="404040" w:themeColor="text1" w:themeTint="BF"/>
    </w:rPr>
  </w:style>
  <w:style w:type="paragraph" w:styleId="PargrafodaLista">
    <w:name w:val="List Paragraph"/>
    <w:basedOn w:val="Normal"/>
    <w:uiPriority w:val="34"/>
    <w:qFormat/>
    <w:rsid w:val="00D53F98"/>
    <w:pPr>
      <w:ind w:left="720"/>
      <w:contextualSpacing/>
    </w:pPr>
  </w:style>
  <w:style w:type="character" w:styleId="nfaseIntensa">
    <w:name w:val="Intense Emphasis"/>
    <w:basedOn w:val="Fontepargpadro"/>
    <w:uiPriority w:val="21"/>
    <w:qFormat/>
    <w:rsid w:val="00D53F98"/>
    <w:rPr>
      <w:i/>
      <w:iCs/>
      <w:color w:val="0F4761" w:themeColor="accent1" w:themeShade="BF"/>
    </w:rPr>
  </w:style>
  <w:style w:type="paragraph" w:styleId="CitaoIntensa">
    <w:name w:val="Intense Quote"/>
    <w:basedOn w:val="Normal"/>
    <w:next w:val="Normal"/>
    <w:link w:val="CitaoIntensaChar"/>
    <w:uiPriority w:val="30"/>
    <w:qFormat/>
    <w:rsid w:val="00D53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F98"/>
    <w:rPr>
      <w:i/>
      <w:iCs/>
      <w:color w:val="0F4761" w:themeColor="accent1" w:themeShade="BF"/>
    </w:rPr>
  </w:style>
  <w:style w:type="character" w:styleId="RefernciaIntensa">
    <w:name w:val="Intense Reference"/>
    <w:basedOn w:val="Fontepargpadro"/>
    <w:uiPriority w:val="32"/>
    <w:qFormat/>
    <w:rsid w:val="00D53F98"/>
    <w:rPr>
      <w:b/>
      <w:bCs/>
      <w:smallCaps/>
      <w:color w:val="0F4761" w:themeColor="accent1" w:themeShade="BF"/>
      <w:spacing w:val="5"/>
    </w:rPr>
  </w:style>
  <w:style w:type="character" w:styleId="Forte">
    <w:name w:val="Strong"/>
    <w:basedOn w:val="Fontepargpadro"/>
    <w:uiPriority w:val="22"/>
    <w:qFormat/>
    <w:rsid w:val="00B2173D"/>
    <w:rPr>
      <w:b/>
      <w:bCs/>
    </w:rPr>
  </w:style>
  <w:style w:type="paragraph" w:styleId="Corpodetexto">
    <w:name w:val="Body Text"/>
    <w:basedOn w:val="Normal"/>
    <w:link w:val="CorpodetextoChar"/>
    <w:uiPriority w:val="1"/>
    <w:qFormat/>
    <w:rsid w:val="00371224"/>
    <w:pPr>
      <w:widowControl w:val="0"/>
      <w:autoSpaceDE w:val="0"/>
      <w:autoSpaceDN w:val="0"/>
    </w:pPr>
    <w:rPr>
      <w:rFonts w:ascii="Arial MT" w:eastAsia="Arial MT" w:hAnsi="Arial MT" w:cs="Arial MT"/>
      <w:kern w:val="0"/>
      <w:sz w:val="22"/>
      <w:szCs w:val="22"/>
      <w:lang w:val="pt-PT"/>
      <w14:ligatures w14:val="none"/>
    </w:rPr>
  </w:style>
  <w:style w:type="character" w:customStyle="1" w:styleId="CorpodetextoChar">
    <w:name w:val="Corpo de texto Char"/>
    <w:basedOn w:val="Fontepargpadro"/>
    <w:link w:val="Corpodetexto"/>
    <w:uiPriority w:val="1"/>
    <w:rsid w:val="00371224"/>
    <w:rPr>
      <w:rFonts w:ascii="Arial MT" w:eastAsia="Arial MT" w:hAnsi="Arial MT" w:cs="Arial MT"/>
      <w:kern w:val="0"/>
      <w:sz w:val="22"/>
      <w:szCs w:val="22"/>
      <w:lang w:val="pt-PT"/>
      <w14:ligatures w14:val="none"/>
    </w:rPr>
  </w:style>
  <w:style w:type="paragraph" w:styleId="Cabealho">
    <w:name w:val="header"/>
    <w:basedOn w:val="Normal"/>
    <w:link w:val="CabealhoChar"/>
    <w:uiPriority w:val="99"/>
    <w:unhideWhenUsed/>
    <w:rsid w:val="00E45A40"/>
    <w:pPr>
      <w:tabs>
        <w:tab w:val="center" w:pos="4252"/>
        <w:tab w:val="right" w:pos="8504"/>
      </w:tabs>
    </w:pPr>
  </w:style>
  <w:style w:type="character" w:customStyle="1" w:styleId="CabealhoChar">
    <w:name w:val="Cabeçalho Char"/>
    <w:basedOn w:val="Fontepargpadro"/>
    <w:link w:val="Cabealho"/>
    <w:uiPriority w:val="99"/>
    <w:rsid w:val="00E45A40"/>
  </w:style>
  <w:style w:type="paragraph" w:styleId="Rodap">
    <w:name w:val="footer"/>
    <w:basedOn w:val="Normal"/>
    <w:link w:val="RodapChar"/>
    <w:uiPriority w:val="99"/>
    <w:unhideWhenUsed/>
    <w:rsid w:val="00E45A40"/>
    <w:pPr>
      <w:tabs>
        <w:tab w:val="center" w:pos="4252"/>
        <w:tab w:val="right" w:pos="8504"/>
      </w:tabs>
    </w:pPr>
  </w:style>
  <w:style w:type="character" w:customStyle="1" w:styleId="RodapChar">
    <w:name w:val="Rodapé Char"/>
    <w:basedOn w:val="Fontepargpadro"/>
    <w:link w:val="Rodap"/>
    <w:uiPriority w:val="99"/>
    <w:rsid w:val="00E45A40"/>
  </w:style>
  <w:style w:type="paragraph" w:styleId="CabealhodoSumrio">
    <w:name w:val="TOC Heading"/>
    <w:basedOn w:val="Ttulo1"/>
    <w:next w:val="Normal"/>
    <w:uiPriority w:val="39"/>
    <w:unhideWhenUsed/>
    <w:qFormat/>
    <w:rsid w:val="00537C35"/>
    <w:pPr>
      <w:numPr>
        <w:numId w:val="0"/>
      </w:numPr>
      <w:spacing w:before="480" w:after="0" w:line="276" w:lineRule="auto"/>
      <w:outlineLvl w:val="9"/>
    </w:pPr>
    <w:rPr>
      <w:b/>
      <w:bCs/>
      <w:kern w:val="0"/>
      <w:sz w:val="28"/>
      <w:szCs w:val="28"/>
      <w:lang w:eastAsia="pt-BR"/>
      <w14:ligatures w14:val="none"/>
    </w:rPr>
  </w:style>
  <w:style w:type="paragraph" w:styleId="Sumrio1">
    <w:name w:val="toc 1"/>
    <w:basedOn w:val="Normal"/>
    <w:next w:val="Normal"/>
    <w:autoRedefine/>
    <w:uiPriority w:val="39"/>
    <w:unhideWhenUsed/>
    <w:rsid w:val="00537C35"/>
    <w:pPr>
      <w:spacing w:before="120"/>
    </w:pPr>
    <w:rPr>
      <w:b/>
      <w:bCs/>
      <w:i/>
      <w:iCs/>
    </w:rPr>
  </w:style>
  <w:style w:type="character" w:styleId="Hyperlink">
    <w:name w:val="Hyperlink"/>
    <w:basedOn w:val="Fontepargpadro"/>
    <w:uiPriority w:val="99"/>
    <w:unhideWhenUsed/>
    <w:rsid w:val="00537C35"/>
    <w:rPr>
      <w:color w:val="467886" w:themeColor="hyperlink"/>
      <w:u w:val="single"/>
    </w:rPr>
  </w:style>
  <w:style w:type="paragraph" w:styleId="Sumrio2">
    <w:name w:val="toc 2"/>
    <w:basedOn w:val="Normal"/>
    <w:next w:val="Normal"/>
    <w:autoRedefine/>
    <w:uiPriority w:val="39"/>
    <w:semiHidden/>
    <w:unhideWhenUsed/>
    <w:rsid w:val="00537C35"/>
    <w:pPr>
      <w:spacing w:before="120"/>
      <w:ind w:left="240"/>
    </w:pPr>
    <w:rPr>
      <w:b/>
      <w:bCs/>
      <w:sz w:val="22"/>
      <w:szCs w:val="22"/>
    </w:rPr>
  </w:style>
  <w:style w:type="paragraph" w:styleId="Sumrio3">
    <w:name w:val="toc 3"/>
    <w:basedOn w:val="Normal"/>
    <w:next w:val="Normal"/>
    <w:autoRedefine/>
    <w:uiPriority w:val="39"/>
    <w:semiHidden/>
    <w:unhideWhenUsed/>
    <w:rsid w:val="00537C35"/>
    <w:pPr>
      <w:ind w:left="480"/>
    </w:pPr>
    <w:rPr>
      <w:sz w:val="20"/>
      <w:szCs w:val="20"/>
    </w:rPr>
  </w:style>
  <w:style w:type="paragraph" w:styleId="Sumrio4">
    <w:name w:val="toc 4"/>
    <w:basedOn w:val="Normal"/>
    <w:next w:val="Normal"/>
    <w:autoRedefine/>
    <w:uiPriority w:val="39"/>
    <w:semiHidden/>
    <w:unhideWhenUsed/>
    <w:rsid w:val="00537C35"/>
    <w:pPr>
      <w:ind w:left="720"/>
    </w:pPr>
    <w:rPr>
      <w:sz w:val="20"/>
      <w:szCs w:val="20"/>
    </w:rPr>
  </w:style>
  <w:style w:type="paragraph" w:styleId="Sumrio5">
    <w:name w:val="toc 5"/>
    <w:basedOn w:val="Normal"/>
    <w:next w:val="Normal"/>
    <w:autoRedefine/>
    <w:uiPriority w:val="39"/>
    <w:semiHidden/>
    <w:unhideWhenUsed/>
    <w:rsid w:val="00537C35"/>
    <w:pPr>
      <w:ind w:left="960"/>
    </w:pPr>
    <w:rPr>
      <w:sz w:val="20"/>
      <w:szCs w:val="20"/>
    </w:rPr>
  </w:style>
  <w:style w:type="paragraph" w:styleId="Sumrio6">
    <w:name w:val="toc 6"/>
    <w:basedOn w:val="Normal"/>
    <w:next w:val="Normal"/>
    <w:autoRedefine/>
    <w:uiPriority w:val="39"/>
    <w:semiHidden/>
    <w:unhideWhenUsed/>
    <w:rsid w:val="00537C35"/>
    <w:pPr>
      <w:ind w:left="1200"/>
    </w:pPr>
    <w:rPr>
      <w:sz w:val="20"/>
      <w:szCs w:val="20"/>
    </w:rPr>
  </w:style>
  <w:style w:type="paragraph" w:styleId="Sumrio7">
    <w:name w:val="toc 7"/>
    <w:basedOn w:val="Normal"/>
    <w:next w:val="Normal"/>
    <w:autoRedefine/>
    <w:uiPriority w:val="39"/>
    <w:semiHidden/>
    <w:unhideWhenUsed/>
    <w:rsid w:val="00537C35"/>
    <w:pPr>
      <w:ind w:left="1440"/>
    </w:pPr>
    <w:rPr>
      <w:sz w:val="20"/>
      <w:szCs w:val="20"/>
    </w:rPr>
  </w:style>
  <w:style w:type="paragraph" w:styleId="Sumrio8">
    <w:name w:val="toc 8"/>
    <w:basedOn w:val="Normal"/>
    <w:next w:val="Normal"/>
    <w:autoRedefine/>
    <w:uiPriority w:val="39"/>
    <w:semiHidden/>
    <w:unhideWhenUsed/>
    <w:rsid w:val="00537C35"/>
    <w:pPr>
      <w:ind w:left="1680"/>
    </w:pPr>
    <w:rPr>
      <w:sz w:val="20"/>
      <w:szCs w:val="20"/>
    </w:rPr>
  </w:style>
  <w:style w:type="paragraph" w:styleId="Sumrio9">
    <w:name w:val="toc 9"/>
    <w:basedOn w:val="Normal"/>
    <w:next w:val="Normal"/>
    <w:autoRedefine/>
    <w:uiPriority w:val="39"/>
    <w:semiHidden/>
    <w:unhideWhenUsed/>
    <w:rsid w:val="00537C35"/>
    <w:pPr>
      <w:ind w:left="1920"/>
    </w:pPr>
    <w:rPr>
      <w:sz w:val="20"/>
      <w:szCs w:val="20"/>
    </w:rPr>
  </w:style>
  <w:style w:type="table" w:styleId="Tabelacomgrade">
    <w:name w:val="Table Grid"/>
    <w:basedOn w:val="Tabelanormal"/>
    <w:uiPriority w:val="39"/>
    <w:rsid w:val="004A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286">
      <w:bodyDiv w:val="1"/>
      <w:marLeft w:val="0"/>
      <w:marRight w:val="0"/>
      <w:marTop w:val="0"/>
      <w:marBottom w:val="0"/>
      <w:divBdr>
        <w:top w:val="none" w:sz="0" w:space="0" w:color="auto"/>
        <w:left w:val="none" w:sz="0" w:space="0" w:color="auto"/>
        <w:bottom w:val="none" w:sz="0" w:space="0" w:color="auto"/>
        <w:right w:val="none" w:sz="0" w:space="0" w:color="auto"/>
      </w:divBdr>
    </w:div>
    <w:div w:id="106628503">
      <w:bodyDiv w:val="1"/>
      <w:marLeft w:val="0"/>
      <w:marRight w:val="0"/>
      <w:marTop w:val="0"/>
      <w:marBottom w:val="0"/>
      <w:divBdr>
        <w:top w:val="none" w:sz="0" w:space="0" w:color="auto"/>
        <w:left w:val="none" w:sz="0" w:space="0" w:color="auto"/>
        <w:bottom w:val="none" w:sz="0" w:space="0" w:color="auto"/>
        <w:right w:val="none" w:sz="0" w:space="0" w:color="auto"/>
      </w:divBdr>
    </w:div>
    <w:div w:id="170460415">
      <w:bodyDiv w:val="1"/>
      <w:marLeft w:val="0"/>
      <w:marRight w:val="0"/>
      <w:marTop w:val="0"/>
      <w:marBottom w:val="0"/>
      <w:divBdr>
        <w:top w:val="none" w:sz="0" w:space="0" w:color="auto"/>
        <w:left w:val="none" w:sz="0" w:space="0" w:color="auto"/>
        <w:bottom w:val="none" w:sz="0" w:space="0" w:color="auto"/>
        <w:right w:val="none" w:sz="0" w:space="0" w:color="auto"/>
      </w:divBdr>
    </w:div>
    <w:div w:id="272827078">
      <w:bodyDiv w:val="1"/>
      <w:marLeft w:val="0"/>
      <w:marRight w:val="0"/>
      <w:marTop w:val="0"/>
      <w:marBottom w:val="0"/>
      <w:divBdr>
        <w:top w:val="none" w:sz="0" w:space="0" w:color="auto"/>
        <w:left w:val="none" w:sz="0" w:space="0" w:color="auto"/>
        <w:bottom w:val="none" w:sz="0" w:space="0" w:color="auto"/>
        <w:right w:val="none" w:sz="0" w:space="0" w:color="auto"/>
      </w:divBdr>
    </w:div>
    <w:div w:id="563488887">
      <w:bodyDiv w:val="1"/>
      <w:marLeft w:val="0"/>
      <w:marRight w:val="0"/>
      <w:marTop w:val="0"/>
      <w:marBottom w:val="0"/>
      <w:divBdr>
        <w:top w:val="none" w:sz="0" w:space="0" w:color="auto"/>
        <w:left w:val="none" w:sz="0" w:space="0" w:color="auto"/>
        <w:bottom w:val="none" w:sz="0" w:space="0" w:color="auto"/>
        <w:right w:val="none" w:sz="0" w:space="0" w:color="auto"/>
      </w:divBdr>
    </w:div>
    <w:div w:id="665204974">
      <w:bodyDiv w:val="1"/>
      <w:marLeft w:val="0"/>
      <w:marRight w:val="0"/>
      <w:marTop w:val="0"/>
      <w:marBottom w:val="0"/>
      <w:divBdr>
        <w:top w:val="none" w:sz="0" w:space="0" w:color="auto"/>
        <w:left w:val="none" w:sz="0" w:space="0" w:color="auto"/>
        <w:bottom w:val="none" w:sz="0" w:space="0" w:color="auto"/>
        <w:right w:val="none" w:sz="0" w:space="0" w:color="auto"/>
      </w:divBdr>
    </w:div>
    <w:div w:id="958486268">
      <w:bodyDiv w:val="1"/>
      <w:marLeft w:val="0"/>
      <w:marRight w:val="0"/>
      <w:marTop w:val="0"/>
      <w:marBottom w:val="0"/>
      <w:divBdr>
        <w:top w:val="none" w:sz="0" w:space="0" w:color="auto"/>
        <w:left w:val="none" w:sz="0" w:space="0" w:color="auto"/>
        <w:bottom w:val="none" w:sz="0" w:space="0" w:color="auto"/>
        <w:right w:val="none" w:sz="0" w:space="0" w:color="auto"/>
      </w:divBdr>
    </w:div>
    <w:div w:id="1088574556">
      <w:bodyDiv w:val="1"/>
      <w:marLeft w:val="0"/>
      <w:marRight w:val="0"/>
      <w:marTop w:val="0"/>
      <w:marBottom w:val="0"/>
      <w:divBdr>
        <w:top w:val="none" w:sz="0" w:space="0" w:color="auto"/>
        <w:left w:val="none" w:sz="0" w:space="0" w:color="auto"/>
        <w:bottom w:val="none" w:sz="0" w:space="0" w:color="auto"/>
        <w:right w:val="none" w:sz="0" w:space="0" w:color="auto"/>
      </w:divBdr>
    </w:div>
    <w:div w:id="1184900259">
      <w:bodyDiv w:val="1"/>
      <w:marLeft w:val="0"/>
      <w:marRight w:val="0"/>
      <w:marTop w:val="0"/>
      <w:marBottom w:val="0"/>
      <w:divBdr>
        <w:top w:val="none" w:sz="0" w:space="0" w:color="auto"/>
        <w:left w:val="none" w:sz="0" w:space="0" w:color="auto"/>
        <w:bottom w:val="none" w:sz="0" w:space="0" w:color="auto"/>
        <w:right w:val="none" w:sz="0" w:space="0" w:color="auto"/>
      </w:divBdr>
    </w:div>
    <w:div w:id="1258057446">
      <w:bodyDiv w:val="1"/>
      <w:marLeft w:val="0"/>
      <w:marRight w:val="0"/>
      <w:marTop w:val="0"/>
      <w:marBottom w:val="0"/>
      <w:divBdr>
        <w:top w:val="none" w:sz="0" w:space="0" w:color="auto"/>
        <w:left w:val="none" w:sz="0" w:space="0" w:color="auto"/>
        <w:bottom w:val="none" w:sz="0" w:space="0" w:color="auto"/>
        <w:right w:val="none" w:sz="0" w:space="0" w:color="auto"/>
      </w:divBdr>
    </w:div>
    <w:div w:id="1394310433">
      <w:bodyDiv w:val="1"/>
      <w:marLeft w:val="0"/>
      <w:marRight w:val="0"/>
      <w:marTop w:val="0"/>
      <w:marBottom w:val="0"/>
      <w:divBdr>
        <w:top w:val="none" w:sz="0" w:space="0" w:color="auto"/>
        <w:left w:val="none" w:sz="0" w:space="0" w:color="auto"/>
        <w:bottom w:val="none" w:sz="0" w:space="0" w:color="auto"/>
        <w:right w:val="none" w:sz="0" w:space="0" w:color="auto"/>
      </w:divBdr>
    </w:div>
    <w:div w:id="1449426375">
      <w:bodyDiv w:val="1"/>
      <w:marLeft w:val="0"/>
      <w:marRight w:val="0"/>
      <w:marTop w:val="0"/>
      <w:marBottom w:val="0"/>
      <w:divBdr>
        <w:top w:val="none" w:sz="0" w:space="0" w:color="auto"/>
        <w:left w:val="none" w:sz="0" w:space="0" w:color="auto"/>
        <w:bottom w:val="none" w:sz="0" w:space="0" w:color="auto"/>
        <w:right w:val="none" w:sz="0" w:space="0" w:color="auto"/>
      </w:divBdr>
    </w:div>
    <w:div w:id="1540361096">
      <w:bodyDiv w:val="1"/>
      <w:marLeft w:val="0"/>
      <w:marRight w:val="0"/>
      <w:marTop w:val="0"/>
      <w:marBottom w:val="0"/>
      <w:divBdr>
        <w:top w:val="none" w:sz="0" w:space="0" w:color="auto"/>
        <w:left w:val="none" w:sz="0" w:space="0" w:color="auto"/>
        <w:bottom w:val="none" w:sz="0" w:space="0" w:color="auto"/>
        <w:right w:val="none" w:sz="0" w:space="0" w:color="auto"/>
      </w:divBdr>
    </w:div>
    <w:div w:id="1669676060">
      <w:bodyDiv w:val="1"/>
      <w:marLeft w:val="0"/>
      <w:marRight w:val="0"/>
      <w:marTop w:val="0"/>
      <w:marBottom w:val="0"/>
      <w:divBdr>
        <w:top w:val="none" w:sz="0" w:space="0" w:color="auto"/>
        <w:left w:val="none" w:sz="0" w:space="0" w:color="auto"/>
        <w:bottom w:val="none" w:sz="0" w:space="0" w:color="auto"/>
        <w:right w:val="none" w:sz="0" w:space="0" w:color="auto"/>
      </w:divBdr>
    </w:div>
    <w:div w:id="1686663310">
      <w:bodyDiv w:val="1"/>
      <w:marLeft w:val="0"/>
      <w:marRight w:val="0"/>
      <w:marTop w:val="0"/>
      <w:marBottom w:val="0"/>
      <w:divBdr>
        <w:top w:val="none" w:sz="0" w:space="0" w:color="auto"/>
        <w:left w:val="none" w:sz="0" w:space="0" w:color="auto"/>
        <w:bottom w:val="none" w:sz="0" w:space="0" w:color="auto"/>
        <w:right w:val="none" w:sz="0" w:space="0" w:color="auto"/>
      </w:divBdr>
    </w:div>
    <w:div w:id="1720206521">
      <w:bodyDiv w:val="1"/>
      <w:marLeft w:val="0"/>
      <w:marRight w:val="0"/>
      <w:marTop w:val="0"/>
      <w:marBottom w:val="0"/>
      <w:divBdr>
        <w:top w:val="none" w:sz="0" w:space="0" w:color="auto"/>
        <w:left w:val="none" w:sz="0" w:space="0" w:color="auto"/>
        <w:bottom w:val="none" w:sz="0" w:space="0" w:color="auto"/>
        <w:right w:val="none" w:sz="0" w:space="0" w:color="auto"/>
      </w:divBdr>
    </w:div>
    <w:div w:id="20802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7F27-98AB-6A48-A6D5-514D8073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1465</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 Miguel Advogados</dc:creator>
  <cp:keywords/>
  <dc:description/>
  <cp:lastModifiedBy>VM LAW - Estruturação e Societário de Fundos</cp:lastModifiedBy>
  <cp:revision>3</cp:revision>
  <dcterms:created xsi:type="dcterms:W3CDTF">2025-06-02T14:29:00Z</dcterms:created>
  <dcterms:modified xsi:type="dcterms:W3CDTF">2025-06-25T20:53:00Z</dcterms:modified>
</cp:coreProperties>
</file>